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AA55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8BE325A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639E9EBB" w14:textId="690400C4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599E5ECE" w14:textId="77777777" w:rsidR="00142FAD" w:rsidRDefault="00142FAD" w:rsidP="00513FB5">
      <w:pPr>
        <w:pStyle w:val="NoSpacing"/>
        <w:jc w:val="center"/>
        <w:rPr>
          <w:b/>
          <w:sz w:val="24"/>
          <w:szCs w:val="24"/>
        </w:rPr>
      </w:pPr>
    </w:p>
    <w:p w14:paraId="57456740" w14:textId="77777777" w:rsidR="00910777" w:rsidRDefault="00910777" w:rsidP="00513FB5">
      <w:pPr>
        <w:pStyle w:val="NoSpacing"/>
        <w:jc w:val="center"/>
        <w:rPr>
          <w:b/>
          <w:sz w:val="24"/>
          <w:szCs w:val="24"/>
        </w:rPr>
      </w:pPr>
    </w:p>
    <w:p w14:paraId="1C96E323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SHELTON ECONOMIC DEVELOPMENT CORPORATION</w:t>
      </w:r>
    </w:p>
    <w:p w14:paraId="639463DE" w14:textId="77777777" w:rsidR="00513FB5" w:rsidRPr="007B27F0" w:rsidRDefault="00513FB5" w:rsidP="00513FB5">
      <w:pPr>
        <w:pStyle w:val="NoSpacing"/>
        <w:jc w:val="center"/>
        <w:rPr>
          <w:b/>
          <w:sz w:val="28"/>
          <w:szCs w:val="28"/>
        </w:rPr>
      </w:pPr>
      <w:r w:rsidRPr="007B27F0">
        <w:rPr>
          <w:b/>
          <w:sz w:val="28"/>
          <w:szCs w:val="28"/>
        </w:rPr>
        <w:t>QUARTERLY MEETING</w:t>
      </w:r>
    </w:p>
    <w:p w14:paraId="4EC837A7" w14:textId="77777777" w:rsidR="00513FB5" w:rsidRDefault="00513FB5" w:rsidP="00513FB5">
      <w:pPr>
        <w:pStyle w:val="NoSpacing"/>
        <w:jc w:val="center"/>
        <w:rPr>
          <w:b/>
          <w:sz w:val="24"/>
          <w:szCs w:val="24"/>
        </w:rPr>
      </w:pPr>
    </w:p>
    <w:p w14:paraId="720BF31B" w14:textId="74BA10A4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SEDC Offices, </w:t>
      </w:r>
      <w:r w:rsidR="00710070">
        <w:rPr>
          <w:sz w:val="24"/>
          <w:szCs w:val="24"/>
        </w:rPr>
        <w:t>25 Brook Street, Suite 203</w:t>
      </w:r>
    </w:p>
    <w:p w14:paraId="4F7A5329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Shelton, Connecticut</w:t>
      </w:r>
    </w:p>
    <w:p w14:paraId="2EFC4FA7" w14:textId="77777777" w:rsidR="00142FAD" w:rsidRDefault="00142FAD" w:rsidP="00142FAD">
      <w:pPr>
        <w:pStyle w:val="NoSpacing"/>
        <w:rPr>
          <w:sz w:val="24"/>
          <w:szCs w:val="24"/>
        </w:rPr>
      </w:pPr>
    </w:p>
    <w:p w14:paraId="5B637B77" w14:textId="02C79179" w:rsidR="00FF5318" w:rsidRDefault="00513FB5" w:rsidP="00142FAD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F006AF">
        <w:rPr>
          <w:sz w:val="24"/>
          <w:szCs w:val="24"/>
        </w:rPr>
        <w:t xml:space="preserve"> </w:t>
      </w:r>
      <w:r w:rsidR="007A425E">
        <w:rPr>
          <w:sz w:val="24"/>
          <w:szCs w:val="24"/>
        </w:rPr>
        <w:t xml:space="preserve">April </w:t>
      </w:r>
      <w:r w:rsidR="00E66DA8">
        <w:rPr>
          <w:sz w:val="24"/>
          <w:szCs w:val="24"/>
        </w:rPr>
        <w:t>12,</w:t>
      </w:r>
      <w:r w:rsidR="004547C2">
        <w:rPr>
          <w:sz w:val="24"/>
          <w:szCs w:val="24"/>
        </w:rPr>
        <w:t xml:space="preserve"> </w:t>
      </w:r>
      <w:r w:rsidR="00F006AF">
        <w:rPr>
          <w:sz w:val="24"/>
          <w:szCs w:val="24"/>
        </w:rPr>
        <w:t>202</w:t>
      </w:r>
      <w:r w:rsidR="00E66DA8">
        <w:rPr>
          <w:sz w:val="24"/>
          <w:szCs w:val="24"/>
        </w:rPr>
        <w:t>2</w:t>
      </w:r>
    </w:p>
    <w:p w14:paraId="78C33CF4" w14:textId="41790938" w:rsidR="000D561F" w:rsidRDefault="000D561F" w:rsidP="000D56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8:30 AM</w:t>
      </w:r>
    </w:p>
    <w:p w14:paraId="75064816" w14:textId="77777777" w:rsidR="00513FB5" w:rsidRDefault="00513FB5" w:rsidP="00513FB5">
      <w:pPr>
        <w:pStyle w:val="NoSpacing"/>
        <w:jc w:val="center"/>
        <w:rPr>
          <w:sz w:val="24"/>
          <w:szCs w:val="24"/>
        </w:rPr>
      </w:pPr>
    </w:p>
    <w:p w14:paraId="0D08601E" w14:textId="3EAB31A5" w:rsidR="00513FB5" w:rsidRDefault="00034E5C" w:rsidP="00034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directors were present:</w:t>
      </w:r>
      <w:r w:rsidR="00F006AF">
        <w:rPr>
          <w:sz w:val="24"/>
          <w:szCs w:val="24"/>
        </w:rPr>
        <w:t xml:space="preserve">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3240"/>
        <w:gridCol w:w="3150"/>
      </w:tblGrid>
      <w:tr w:rsidR="00034E5C" w:rsidRPr="00917089" w14:paraId="0D2622D5" w14:textId="77777777" w:rsidTr="00FA1CD4">
        <w:tc>
          <w:tcPr>
            <w:tcW w:w="3055" w:type="dxa"/>
          </w:tcPr>
          <w:p w14:paraId="155C1693" w14:textId="371A3C3A" w:rsidR="00034E5C" w:rsidRPr="007B27F0" w:rsidRDefault="007A425E" w:rsidP="0083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</w:t>
            </w:r>
            <w:proofErr w:type="spellStart"/>
            <w:r>
              <w:rPr>
                <w:sz w:val="24"/>
                <w:szCs w:val="24"/>
              </w:rPr>
              <w:t>Caponi</w:t>
            </w:r>
            <w:proofErr w:type="spellEnd"/>
          </w:p>
        </w:tc>
        <w:tc>
          <w:tcPr>
            <w:tcW w:w="3240" w:type="dxa"/>
          </w:tcPr>
          <w:p w14:paraId="08DAB74F" w14:textId="079E6CEC" w:rsidR="00D6290B" w:rsidRPr="007B27F0" w:rsidRDefault="00B40333" w:rsidP="0083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Antonietta Cotton</w:t>
            </w:r>
          </w:p>
        </w:tc>
        <w:tc>
          <w:tcPr>
            <w:tcW w:w="3150" w:type="dxa"/>
          </w:tcPr>
          <w:p w14:paraId="49B70420" w14:textId="229B228F" w:rsidR="00034E5C" w:rsidRPr="007B27F0" w:rsidRDefault="00B40333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Kawalautzki</w:t>
            </w:r>
            <w:proofErr w:type="spellEnd"/>
          </w:p>
        </w:tc>
      </w:tr>
      <w:tr w:rsidR="00034E5C" w:rsidRPr="00917089" w14:paraId="7F97230C" w14:textId="77777777" w:rsidTr="00B40333">
        <w:trPr>
          <w:trHeight w:val="305"/>
        </w:trPr>
        <w:tc>
          <w:tcPr>
            <w:tcW w:w="3055" w:type="dxa"/>
          </w:tcPr>
          <w:p w14:paraId="0B130BBD" w14:textId="51BEC165" w:rsidR="00034E5C" w:rsidRPr="007B27F0" w:rsidRDefault="00D6290B" w:rsidP="00034E5C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>Mart</w:t>
            </w:r>
            <w:r w:rsidR="007B27F0">
              <w:rPr>
                <w:sz w:val="24"/>
                <w:szCs w:val="24"/>
              </w:rPr>
              <w:t>in</w:t>
            </w:r>
            <w:r w:rsidRPr="007B27F0">
              <w:rPr>
                <w:sz w:val="24"/>
                <w:szCs w:val="24"/>
              </w:rPr>
              <w:t xml:space="preserve"> Coughlin</w:t>
            </w:r>
          </w:p>
        </w:tc>
        <w:tc>
          <w:tcPr>
            <w:tcW w:w="3240" w:type="dxa"/>
          </w:tcPr>
          <w:p w14:paraId="74B61AA3" w14:textId="0BBC8010" w:rsidR="00034E5C" w:rsidRPr="007B27F0" w:rsidRDefault="00B40333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</w:t>
            </w:r>
            <w:proofErr w:type="spellStart"/>
            <w:r>
              <w:rPr>
                <w:sz w:val="24"/>
                <w:szCs w:val="24"/>
              </w:rPr>
              <w:t>D’Addario</w:t>
            </w:r>
            <w:proofErr w:type="spellEnd"/>
          </w:p>
        </w:tc>
        <w:tc>
          <w:tcPr>
            <w:tcW w:w="3150" w:type="dxa"/>
          </w:tcPr>
          <w:p w14:paraId="0928DC46" w14:textId="183FD52B" w:rsidR="00034E5C" w:rsidRPr="007B27F0" w:rsidRDefault="00B40333" w:rsidP="00034E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Krauss</w:t>
            </w:r>
          </w:p>
        </w:tc>
      </w:tr>
      <w:tr w:rsidR="007A425E" w:rsidRPr="002378D8" w14:paraId="07D93C84" w14:textId="77777777" w:rsidTr="00FA1CD4">
        <w:tc>
          <w:tcPr>
            <w:tcW w:w="3055" w:type="dxa"/>
          </w:tcPr>
          <w:p w14:paraId="64287759" w14:textId="34D22E47" w:rsidR="007A425E" w:rsidRPr="007B27F0" w:rsidRDefault="00B40333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Carey</w:t>
            </w:r>
          </w:p>
        </w:tc>
        <w:tc>
          <w:tcPr>
            <w:tcW w:w="3240" w:type="dxa"/>
          </w:tcPr>
          <w:p w14:paraId="7F777210" w14:textId="0AAE063A" w:rsidR="007A425E" w:rsidRPr="007B27F0" w:rsidRDefault="00B40333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 </w:t>
            </w:r>
            <w:proofErr w:type="spellStart"/>
            <w:r>
              <w:rPr>
                <w:sz w:val="24"/>
                <w:szCs w:val="24"/>
              </w:rPr>
              <w:t>DeMarseilles</w:t>
            </w:r>
            <w:proofErr w:type="spellEnd"/>
          </w:p>
        </w:tc>
        <w:tc>
          <w:tcPr>
            <w:tcW w:w="3150" w:type="dxa"/>
          </w:tcPr>
          <w:p w14:paraId="245FBCC3" w14:textId="3A2B4ACD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</w:t>
            </w:r>
            <w:proofErr w:type="spellStart"/>
            <w:r>
              <w:rPr>
                <w:sz w:val="24"/>
                <w:szCs w:val="24"/>
              </w:rPr>
              <w:t>Parkins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A425E" w:rsidRPr="002378D8" w14:paraId="2C22FC7E" w14:textId="77777777" w:rsidTr="00FA1CD4">
        <w:tc>
          <w:tcPr>
            <w:tcW w:w="3055" w:type="dxa"/>
          </w:tcPr>
          <w:p w14:paraId="33F345DB" w14:textId="1502B7DC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 w:rsidRPr="007B27F0">
              <w:rPr>
                <w:sz w:val="24"/>
                <w:szCs w:val="24"/>
              </w:rPr>
              <w:t xml:space="preserve">Bill Partington </w:t>
            </w:r>
          </w:p>
        </w:tc>
        <w:tc>
          <w:tcPr>
            <w:tcW w:w="3240" w:type="dxa"/>
          </w:tcPr>
          <w:p w14:paraId="16CBBB5A" w14:textId="5972ED79" w:rsidR="007A425E" w:rsidRPr="007B27F0" w:rsidRDefault="00B40333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Grant</w:t>
            </w:r>
          </w:p>
        </w:tc>
        <w:tc>
          <w:tcPr>
            <w:tcW w:w="3150" w:type="dxa"/>
          </w:tcPr>
          <w:p w14:paraId="20DF288A" w14:textId="51E786CD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Janice Sheehy </w:t>
            </w:r>
          </w:p>
        </w:tc>
      </w:tr>
      <w:tr w:rsidR="007A425E" w:rsidRPr="002378D8" w14:paraId="5CA6CC0B" w14:textId="77777777" w:rsidTr="00FA1CD4">
        <w:tc>
          <w:tcPr>
            <w:tcW w:w="3055" w:type="dxa"/>
          </w:tcPr>
          <w:p w14:paraId="553D36C1" w14:textId="25A4DDEA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</w:t>
            </w:r>
            <w:proofErr w:type="spellStart"/>
            <w:r>
              <w:rPr>
                <w:sz w:val="24"/>
                <w:szCs w:val="24"/>
              </w:rPr>
              <w:t>Ruggio</w:t>
            </w:r>
            <w:proofErr w:type="spellEnd"/>
          </w:p>
        </w:tc>
        <w:tc>
          <w:tcPr>
            <w:tcW w:w="3240" w:type="dxa"/>
          </w:tcPr>
          <w:p w14:paraId="286A60CF" w14:textId="4E822EB0" w:rsidR="007A425E" w:rsidRPr="007B27F0" w:rsidRDefault="00B40333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</w:t>
            </w:r>
            <w:proofErr w:type="spellStart"/>
            <w:r>
              <w:rPr>
                <w:sz w:val="24"/>
                <w:szCs w:val="24"/>
              </w:rPr>
              <w:t>Harbinson</w:t>
            </w:r>
            <w:proofErr w:type="spellEnd"/>
          </w:p>
        </w:tc>
        <w:tc>
          <w:tcPr>
            <w:tcW w:w="3150" w:type="dxa"/>
          </w:tcPr>
          <w:p w14:paraId="14109EBF" w14:textId="5EFFF702" w:rsidR="007A425E" w:rsidRPr="007B27F0" w:rsidRDefault="00B40333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 </w:t>
            </w:r>
            <w:proofErr w:type="spellStart"/>
            <w:r>
              <w:rPr>
                <w:sz w:val="24"/>
                <w:szCs w:val="24"/>
              </w:rPr>
              <w:t>Stanziale</w:t>
            </w:r>
            <w:proofErr w:type="spellEnd"/>
          </w:p>
        </w:tc>
      </w:tr>
      <w:tr w:rsidR="007A425E" w:rsidRPr="002378D8" w14:paraId="3BC98496" w14:textId="77777777" w:rsidTr="00FA1CD4">
        <w:tc>
          <w:tcPr>
            <w:tcW w:w="3055" w:type="dxa"/>
          </w:tcPr>
          <w:p w14:paraId="05EEA6DA" w14:textId="2E03599D" w:rsidR="007A425E" w:rsidRPr="007B27F0" w:rsidRDefault="00B40333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Tyma</w:t>
            </w:r>
            <w:proofErr w:type="spellEnd"/>
          </w:p>
        </w:tc>
        <w:tc>
          <w:tcPr>
            <w:tcW w:w="3240" w:type="dxa"/>
          </w:tcPr>
          <w:p w14:paraId="2F83BF68" w14:textId="4AB21058" w:rsidR="007A425E" w:rsidRPr="007B27F0" w:rsidRDefault="00B40333" w:rsidP="007A42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Vescovi</w:t>
            </w:r>
            <w:proofErr w:type="spellEnd"/>
          </w:p>
        </w:tc>
        <w:tc>
          <w:tcPr>
            <w:tcW w:w="3150" w:type="dxa"/>
          </w:tcPr>
          <w:p w14:paraId="6C52B3D3" w14:textId="566F49C6" w:rsidR="007A425E" w:rsidRPr="007B27F0" w:rsidRDefault="007A425E" w:rsidP="007A425E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Ed</w:t>
            </w:r>
            <w:r w:rsidR="00B40333">
              <w:rPr>
                <w:sz w:val="24"/>
                <w:szCs w:val="24"/>
              </w:rPr>
              <w:t xml:space="preserve">ward </w:t>
            </w:r>
            <w:r>
              <w:rPr>
                <w:sz w:val="24"/>
                <w:szCs w:val="24"/>
              </w:rPr>
              <w:t xml:space="preserve"> McCreery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8744772" w14:textId="77777777" w:rsidR="00CB4268" w:rsidRDefault="00CB4268" w:rsidP="00034E5C">
      <w:pPr>
        <w:pStyle w:val="NoSpacing"/>
        <w:rPr>
          <w:b/>
          <w:sz w:val="24"/>
          <w:szCs w:val="24"/>
        </w:rPr>
      </w:pPr>
    </w:p>
    <w:p w14:paraId="381CE0BE" w14:textId="51955349" w:rsidR="009B3883" w:rsidRDefault="00034E5C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Also attending: </w:t>
      </w:r>
      <w:r w:rsidRPr="002378D8">
        <w:rPr>
          <w:sz w:val="24"/>
          <w:szCs w:val="24"/>
        </w:rPr>
        <w:t>Paul Grimmer, President</w:t>
      </w:r>
      <w:r w:rsidR="00C90672" w:rsidRPr="002378D8">
        <w:rPr>
          <w:sz w:val="24"/>
          <w:szCs w:val="24"/>
        </w:rPr>
        <w:t xml:space="preserve"> (SEDC office)</w:t>
      </w:r>
      <w:r w:rsidRPr="002378D8">
        <w:rPr>
          <w:sz w:val="24"/>
          <w:szCs w:val="24"/>
        </w:rPr>
        <w:t xml:space="preserve">; </w:t>
      </w:r>
      <w:r w:rsidR="000D561F" w:rsidRPr="002378D8">
        <w:rPr>
          <w:sz w:val="24"/>
          <w:szCs w:val="24"/>
        </w:rPr>
        <w:t>Aleta Miner</w:t>
      </w:r>
      <w:r w:rsidR="00F006AF" w:rsidRPr="002378D8">
        <w:rPr>
          <w:sz w:val="24"/>
          <w:szCs w:val="24"/>
        </w:rPr>
        <w:t xml:space="preserve">, </w:t>
      </w:r>
      <w:r w:rsidR="00C90672" w:rsidRPr="002378D8">
        <w:rPr>
          <w:sz w:val="24"/>
          <w:szCs w:val="24"/>
        </w:rPr>
        <w:t>(SEDC office)</w:t>
      </w:r>
    </w:p>
    <w:p w14:paraId="7B921BE1" w14:textId="77777777" w:rsidR="004547C2" w:rsidRPr="002378D8" w:rsidRDefault="004547C2" w:rsidP="00034E5C">
      <w:pPr>
        <w:pStyle w:val="NoSpacing"/>
        <w:rPr>
          <w:sz w:val="24"/>
          <w:szCs w:val="24"/>
        </w:rPr>
      </w:pPr>
    </w:p>
    <w:p w14:paraId="1730B9A3" w14:textId="77777777" w:rsidR="00E1761F" w:rsidRPr="002378D8" w:rsidRDefault="009B3883" w:rsidP="00034E5C">
      <w:pPr>
        <w:pStyle w:val="NoSpacing"/>
        <w:rPr>
          <w:sz w:val="24"/>
          <w:szCs w:val="24"/>
        </w:rPr>
      </w:pPr>
      <w:r w:rsidRPr="002378D8">
        <w:rPr>
          <w:b/>
          <w:sz w:val="24"/>
          <w:szCs w:val="24"/>
        </w:rPr>
        <w:t xml:space="preserve">GREETING – </w:t>
      </w:r>
      <w:r w:rsidR="00E1761F" w:rsidRPr="002378D8">
        <w:rPr>
          <w:b/>
          <w:sz w:val="24"/>
          <w:szCs w:val="24"/>
        </w:rPr>
        <w:t xml:space="preserve">William Partington, </w:t>
      </w:r>
      <w:r w:rsidRPr="002378D8">
        <w:rPr>
          <w:b/>
          <w:sz w:val="24"/>
          <w:szCs w:val="24"/>
        </w:rPr>
        <w:t>Chairman</w:t>
      </w:r>
    </w:p>
    <w:p w14:paraId="7D31AF50" w14:textId="27418947" w:rsidR="004547C2" w:rsidRDefault="00E1761F" w:rsidP="00034E5C">
      <w:pPr>
        <w:pStyle w:val="NoSpacing"/>
        <w:rPr>
          <w:sz w:val="24"/>
          <w:szCs w:val="24"/>
        </w:rPr>
      </w:pPr>
      <w:r w:rsidRPr="002378D8">
        <w:rPr>
          <w:sz w:val="24"/>
          <w:szCs w:val="24"/>
        </w:rPr>
        <w:t xml:space="preserve">Mr. Partington called the </w:t>
      </w:r>
      <w:r w:rsidR="00E24F44" w:rsidRPr="002378D8">
        <w:rPr>
          <w:sz w:val="24"/>
          <w:szCs w:val="24"/>
        </w:rPr>
        <w:t>Quarterly Meeting of the Shelton Economic Development Corporation to order at</w:t>
      </w:r>
      <w:r w:rsidR="00B55AB0">
        <w:rPr>
          <w:sz w:val="24"/>
          <w:szCs w:val="24"/>
        </w:rPr>
        <w:t xml:space="preserve"> 8:32 </w:t>
      </w:r>
      <w:r w:rsidR="007A425E">
        <w:rPr>
          <w:sz w:val="24"/>
          <w:szCs w:val="24"/>
        </w:rPr>
        <w:t xml:space="preserve">AM </w:t>
      </w:r>
      <w:r w:rsidR="00E24F44" w:rsidRPr="002378D8">
        <w:rPr>
          <w:sz w:val="24"/>
          <w:szCs w:val="24"/>
        </w:rPr>
        <w:t>with a quorum present and welcomed everyone</w:t>
      </w:r>
      <w:r w:rsidR="00A3158D" w:rsidRPr="002378D8">
        <w:rPr>
          <w:sz w:val="24"/>
          <w:szCs w:val="24"/>
        </w:rPr>
        <w:t xml:space="preserve">.  </w:t>
      </w:r>
      <w:r w:rsidR="00A312A2" w:rsidRPr="002378D8">
        <w:rPr>
          <w:sz w:val="24"/>
          <w:szCs w:val="24"/>
        </w:rPr>
        <w:t xml:space="preserve">Mr. </w:t>
      </w:r>
      <w:r w:rsidRPr="002378D8">
        <w:rPr>
          <w:sz w:val="24"/>
          <w:szCs w:val="24"/>
        </w:rPr>
        <w:t xml:space="preserve">Partington asked for a motion to approve the </w:t>
      </w:r>
      <w:r w:rsidR="00710070">
        <w:rPr>
          <w:sz w:val="24"/>
          <w:szCs w:val="24"/>
        </w:rPr>
        <w:t xml:space="preserve">Annual Meeting </w:t>
      </w:r>
      <w:r w:rsidRPr="002378D8">
        <w:rPr>
          <w:sz w:val="24"/>
          <w:szCs w:val="24"/>
        </w:rPr>
        <w:t xml:space="preserve">minutes dated </w:t>
      </w:r>
      <w:r w:rsidR="00710070">
        <w:rPr>
          <w:sz w:val="24"/>
          <w:szCs w:val="24"/>
        </w:rPr>
        <w:t>January</w:t>
      </w:r>
      <w:r w:rsidR="007A425E">
        <w:rPr>
          <w:sz w:val="24"/>
          <w:szCs w:val="24"/>
        </w:rPr>
        <w:t xml:space="preserve"> </w:t>
      </w:r>
      <w:r w:rsidR="002442FD">
        <w:rPr>
          <w:sz w:val="24"/>
          <w:szCs w:val="24"/>
        </w:rPr>
        <w:t>1</w:t>
      </w:r>
      <w:r w:rsidR="00E66DA8">
        <w:rPr>
          <w:sz w:val="24"/>
          <w:szCs w:val="24"/>
        </w:rPr>
        <w:t>1, 2022</w:t>
      </w:r>
      <w:r w:rsidR="004547C2">
        <w:rPr>
          <w:sz w:val="24"/>
          <w:szCs w:val="24"/>
        </w:rPr>
        <w:t>.</w:t>
      </w:r>
    </w:p>
    <w:p w14:paraId="30D21659" w14:textId="77777777" w:rsidR="004547C2" w:rsidRDefault="004547C2" w:rsidP="00034E5C">
      <w:pPr>
        <w:pStyle w:val="NoSpacing"/>
        <w:rPr>
          <w:sz w:val="24"/>
          <w:szCs w:val="24"/>
        </w:rPr>
      </w:pPr>
    </w:p>
    <w:p w14:paraId="480E33AB" w14:textId="75C307CE" w:rsidR="00E24F44" w:rsidRPr="002378D8" w:rsidRDefault="004547C2" w:rsidP="00034E5C">
      <w:pPr>
        <w:pStyle w:val="NoSpacing"/>
        <w:rPr>
          <w:b/>
          <w:sz w:val="24"/>
          <w:szCs w:val="24"/>
        </w:rPr>
      </w:pPr>
      <w:r w:rsidRPr="004547C2">
        <w:rPr>
          <w:b/>
          <w:bCs/>
          <w:sz w:val="24"/>
          <w:szCs w:val="24"/>
        </w:rPr>
        <w:t>A</w:t>
      </w:r>
      <w:r w:rsidR="00E24F44" w:rsidRPr="004547C2">
        <w:rPr>
          <w:b/>
          <w:bCs/>
          <w:sz w:val="24"/>
          <w:szCs w:val="24"/>
        </w:rPr>
        <w:t>P</w:t>
      </w:r>
      <w:r w:rsidR="00E24F44" w:rsidRPr="002378D8">
        <w:rPr>
          <w:b/>
          <w:sz w:val="24"/>
          <w:szCs w:val="24"/>
        </w:rPr>
        <w:t>PROVAL OF MINUTES (</w:t>
      </w:r>
      <w:r w:rsidR="00BC0B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E66DA8">
        <w:rPr>
          <w:b/>
          <w:sz w:val="24"/>
          <w:szCs w:val="24"/>
        </w:rPr>
        <w:t>1</w:t>
      </w:r>
      <w:r w:rsidR="00327D7D" w:rsidRPr="002378D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  <w:r w:rsidR="00E66DA8">
        <w:rPr>
          <w:b/>
          <w:sz w:val="24"/>
          <w:szCs w:val="24"/>
        </w:rPr>
        <w:t>2</w:t>
      </w:r>
      <w:r w:rsidR="00E24F44" w:rsidRPr="002378D8">
        <w:rPr>
          <w:b/>
          <w:sz w:val="24"/>
          <w:szCs w:val="24"/>
        </w:rPr>
        <w:t>)</w:t>
      </w:r>
      <w:r w:rsidR="007C5AFC">
        <w:rPr>
          <w:b/>
          <w:sz w:val="24"/>
          <w:szCs w:val="24"/>
        </w:rPr>
        <w:t xml:space="preserve"> -</w:t>
      </w:r>
    </w:p>
    <w:p w14:paraId="63E0F9D7" w14:textId="6237D90C" w:rsidR="00E24F44" w:rsidRPr="002378D8" w:rsidRDefault="00E24F44" w:rsidP="00034E5C">
      <w:pPr>
        <w:pStyle w:val="NoSpacing"/>
        <w:rPr>
          <w:b/>
          <w:i/>
          <w:sz w:val="24"/>
          <w:szCs w:val="24"/>
        </w:rPr>
      </w:pPr>
      <w:r w:rsidRPr="002378D8">
        <w:rPr>
          <w:b/>
          <w:i/>
          <w:sz w:val="24"/>
          <w:szCs w:val="24"/>
        </w:rPr>
        <w:t>A motion was made b</w:t>
      </w:r>
      <w:r w:rsidR="008A48F0" w:rsidRPr="002378D8">
        <w:rPr>
          <w:b/>
          <w:i/>
          <w:sz w:val="24"/>
          <w:szCs w:val="24"/>
        </w:rPr>
        <w:t>y</w:t>
      </w:r>
      <w:r w:rsidR="00B55AB0">
        <w:rPr>
          <w:b/>
          <w:i/>
          <w:sz w:val="24"/>
          <w:szCs w:val="24"/>
        </w:rPr>
        <w:t xml:space="preserve"> Marty Coughlin</w:t>
      </w:r>
      <w:r w:rsidR="006A35D4">
        <w:rPr>
          <w:b/>
          <w:i/>
          <w:sz w:val="24"/>
          <w:szCs w:val="24"/>
        </w:rPr>
        <w:t xml:space="preserve"> </w:t>
      </w:r>
      <w:r w:rsidR="00A312A2" w:rsidRPr="002378D8">
        <w:rPr>
          <w:b/>
          <w:i/>
          <w:sz w:val="24"/>
          <w:szCs w:val="24"/>
        </w:rPr>
        <w:t>and se</w:t>
      </w:r>
      <w:r w:rsidR="00681F5A" w:rsidRPr="002378D8">
        <w:rPr>
          <w:b/>
          <w:i/>
          <w:sz w:val="24"/>
          <w:szCs w:val="24"/>
        </w:rPr>
        <w:t>conded by</w:t>
      </w:r>
      <w:r w:rsidR="006A35D4">
        <w:rPr>
          <w:b/>
          <w:i/>
          <w:sz w:val="24"/>
          <w:szCs w:val="24"/>
        </w:rPr>
        <w:t xml:space="preserve"> Fred </w:t>
      </w:r>
      <w:proofErr w:type="spellStart"/>
      <w:r w:rsidR="006A35D4">
        <w:rPr>
          <w:b/>
          <w:i/>
          <w:sz w:val="24"/>
          <w:szCs w:val="24"/>
        </w:rPr>
        <w:t>Ruggio</w:t>
      </w:r>
      <w:proofErr w:type="spellEnd"/>
      <w:r w:rsidR="000E7F44">
        <w:rPr>
          <w:b/>
          <w:i/>
          <w:sz w:val="24"/>
          <w:szCs w:val="24"/>
        </w:rPr>
        <w:t xml:space="preserve"> </w:t>
      </w:r>
      <w:r w:rsidR="00B07922" w:rsidRPr="002378D8">
        <w:rPr>
          <w:b/>
          <w:i/>
          <w:sz w:val="24"/>
          <w:szCs w:val="24"/>
        </w:rPr>
        <w:t>to a</w:t>
      </w:r>
      <w:r w:rsidR="00EA67C1" w:rsidRPr="002378D8">
        <w:rPr>
          <w:b/>
          <w:i/>
          <w:sz w:val="24"/>
          <w:szCs w:val="24"/>
        </w:rPr>
        <w:t>pprove the minutes of the</w:t>
      </w:r>
      <w:r w:rsidR="00213468" w:rsidRPr="002378D8">
        <w:rPr>
          <w:b/>
          <w:i/>
          <w:sz w:val="24"/>
          <w:szCs w:val="24"/>
        </w:rPr>
        <w:t xml:space="preserve"> </w:t>
      </w:r>
      <w:r w:rsidR="00710070">
        <w:rPr>
          <w:b/>
          <w:i/>
          <w:sz w:val="24"/>
          <w:szCs w:val="24"/>
        </w:rPr>
        <w:t xml:space="preserve">Annual Meeting </w:t>
      </w:r>
      <w:r w:rsidR="00E1761F" w:rsidRPr="002378D8">
        <w:rPr>
          <w:b/>
          <w:i/>
          <w:sz w:val="24"/>
          <w:szCs w:val="24"/>
        </w:rPr>
        <w:t xml:space="preserve">dated </w:t>
      </w:r>
      <w:r w:rsidR="002442FD">
        <w:rPr>
          <w:b/>
          <w:i/>
          <w:sz w:val="24"/>
          <w:szCs w:val="24"/>
        </w:rPr>
        <w:t>1/</w:t>
      </w:r>
      <w:r w:rsidR="00E66DA8">
        <w:rPr>
          <w:b/>
          <w:i/>
          <w:sz w:val="24"/>
          <w:szCs w:val="24"/>
        </w:rPr>
        <w:t>11</w:t>
      </w:r>
      <w:r w:rsidR="002442FD">
        <w:rPr>
          <w:b/>
          <w:i/>
          <w:sz w:val="24"/>
          <w:szCs w:val="24"/>
        </w:rPr>
        <w:t>/2</w:t>
      </w:r>
      <w:r w:rsidR="00E66DA8">
        <w:rPr>
          <w:b/>
          <w:i/>
          <w:sz w:val="24"/>
          <w:szCs w:val="24"/>
        </w:rPr>
        <w:t>2</w:t>
      </w:r>
      <w:r w:rsidR="00710070">
        <w:rPr>
          <w:b/>
          <w:i/>
          <w:sz w:val="24"/>
          <w:szCs w:val="24"/>
        </w:rPr>
        <w:t>.</w:t>
      </w:r>
      <w:r w:rsidR="0033474D" w:rsidRPr="002378D8">
        <w:rPr>
          <w:b/>
          <w:i/>
          <w:sz w:val="24"/>
          <w:szCs w:val="24"/>
        </w:rPr>
        <w:t xml:space="preserve"> </w:t>
      </w:r>
      <w:r w:rsidR="00746BED" w:rsidRPr="002378D8">
        <w:rPr>
          <w:b/>
          <w:i/>
          <w:sz w:val="24"/>
          <w:szCs w:val="24"/>
        </w:rPr>
        <w:t xml:space="preserve"> </w:t>
      </w:r>
      <w:r w:rsidR="0050355F" w:rsidRPr="002378D8">
        <w:rPr>
          <w:b/>
          <w:i/>
          <w:sz w:val="24"/>
          <w:szCs w:val="24"/>
        </w:rPr>
        <w:t>A</w:t>
      </w:r>
      <w:r w:rsidRPr="002378D8">
        <w:rPr>
          <w:b/>
          <w:i/>
          <w:sz w:val="24"/>
          <w:szCs w:val="24"/>
        </w:rPr>
        <w:t>ll in favor</w:t>
      </w:r>
      <w:r w:rsidR="00D14ED4" w:rsidRPr="002378D8">
        <w:rPr>
          <w:b/>
          <w:i/>
          <w:sz w:val="24"/>
          <w:szCs w:val="24"/>
        </w:rPr>
        <w:t>.  Motion carried.</w:t>
      </w:r>
    </w:p>
    <w:p w14:paraId="48DD9B53" w14:textId="77777777" w:rsidR="00D14ED4" w:rsidRPr="002378D8" w:rsidRDefault="00D14ED4" w:rsidP="00034E5C">
      <w:pPr>
        <w:pStyle w:val="NoSpacing"/>
        <w:rPr>
          <w:b/>
          <w:i/>
          <w:sz w:val="24"/>
          <w:szCs w:val="24"/>
        </w:rPr>
      </w:pPr>
    </w:p>
    <w:p w14:paraId="64ED3B1C" w14:textId="6560FC59" w:rsidR="00C1010E" w:rsidRPr="002378D8" w:rsidRDefault="007C5AFC" w:rsidP="00C101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Partington </w:t>
      </w:r>
      <w:r w:rsidR="008F0017">
        <w:rPr>
          <w:sz w:val="24"/>
          <w:szCs w:val="24"/>
        </w:rPr>
        <w:t xml:space="preserve">introduced Paul Grimmer </w:t>
      </w:r>
      <w:r>
        <w:rPr>
          <w:sz w:val="24"/>
          <w:szCs w:val="24"/>
        </w:rPr>
        <w:t>to present this morning</w:t>
      </w:r>
      <w:r w:rsidR="00710070">
        <w:rPr>
          <w:sz w:val="24"/>
          <w:szCs w:val="24"/>
        </w:rPr>
        <w:t xml:space="preserve">’s </w:t>
      </w:r>
      <w:r w:rsidR="009550B9">
        <w:rPr>
          <w:sz w:val="24"/>
          <w:szCs w:val="24"/>
        </w:rPr>
        <w:t>Financial Report.</w:t>
      </w:r>
      <w:r w:rsidR="00C1010E" w:rsidRPr="002378D8">
        <w:rPr>
          <w:sz w:val="24"/>
          <w:szCs w:val="24"/>
        </w:rPr>
        <w:t xml:space="preserve">   </w:t>
      </w:r>
    </w:p>
    <w:p w14:paraId="639068F4" w14:textId="77777777" w:rsidR="00C1010E" w:rsidRPr="002378D8" w:rsidRDefault="00C1010E" w:rsidP="00C1010E">
      <w:pPr>
        <w:pStyle w:val="NoSpacing"/>
        <w:rPr>
          <w:sz w:val="24"/>
          <w:szCs w:val="24"/>
        </w:rPr>
      </w:pPr>
    </w:p>
    <w:p w14:paraId="713A5395" w14:textId="77777777" w:rsidR="00C6500B" w:rsidRDefault="00C1010E" w:rsidP="00C1010E">
      <w:pPr>
        <w:pStyle w:val="NoSpacing"/>
        <w:rPr>
          <w:b/>
          <w:sz w:val="24"/>
          <w:szCs w:val="24"/>
        </w:rPr>
      </w:pPr>
      <w:r w:rsidRPr="002378D8">
        <w:rPr>
          <w:b/>
          <w:sz w:val="24"/>
          <w:szCs w:val="24"/>
        </w:rPr>
        <w:t xml:space="preserve">FINANCIAL REPORT </w:t>
      </w:r>
      <w:proofErr w:type="gramStart"/>
      <w:r w:rsidRPr="002378D8">
        <w:rPr>
          <w:b/>
          <w:sz w:val="24"/>
          <w:szCs w:val="24"/>
        </w:rPr>
        <w:t>–</w:t>
      </w:r>
      <w:r w:rsidR="009550B9">
        <w:rPr>
          <w:b/>
          <w:sz w:val="24"/>
          <w:szCs w:val="24"/>
        </w:rPr>
        <w:t xml:space="preserve"> </w:t>
      </w:r>
      <w:r w:rsidR="00710070">
        <w:rPr>
          <w:b/>
          <w:sz w:val="24"/>
          <w:szCs w:val="24"/>
        </w:rPr>
        <w:t xml:space="preserve"> </w:t>
      </w:r>
      <w:r w:rsidR="008F0017">
        <w:rPr>
          <w:b/>
          <w:sz w:val="24"/>
          <w:szCs w:val="24"/>
        </w:rPr>
        <w:t>Paul</w:t>
      </w:r>
      <w:proofErr w:type="gramEnd"/>
      <w:r w:rsidR="008F0017">
        <w:rPr>
          <w:b/>
          <w:sz w:val="24"/>
          <w:szCs w:val="24"/>
        </w:rPr>
        <w:t xml:space="preserve"> Grimmer </w:t>
      </w:r>
    </w:p>
    <w:p w14:paraId="77822E8A" w14:textId="4B801CD5" w:rsidR="008F0017" w:rsidRDefault="00C6500B" w:rsidP="00C1010E">
      <w:pPr>
        <w:pStyle w:val="NoSpacing"/>
        <w:rPr>
          <w:bCs/>
          <w:sz w:val="24"/>
          <w:szCs w:val="24"/>
        </w:rPr>
      </w:pPr>
      <w:r w:rsidRPr="00C6500B">
        <w:rPr>
          <w:bCs/>
          <w:sz w:val="24"/>
          <w:szCs w:val="24"/>
        </w:rPr>
        <w:t>Mr. Grimmer</w:t>
      </w:r>
      <w:r>
        <w:rPr>
          <w:b/>
          <w:sz w:val="24"/>
          <w:szCs w:val="24"/>
        </w:rPr>
        <w:t xml:space="preserve"> </w:t>
      </w:r>
      <w:r w:rsidR="007A425E" w:rsidRPr="007A425E">
        <w:rPr>
          <w:bCs/>
          <w:sz w:val="24"/>
          <w:szCs w:val="24"/>
        </w:rPr>
        <w:t xml:space="preserve">provided an overview of the financial status of the corporation. </w:t>
      </w:r>
      <w:r w:rsidR="00CB4268">
        <w:rPr>
          <w:bCs/>
          <w:sz w:val="24"/>
          <w:szCs w:val="24"/>
        </w:rPr>
        <w:t xml:space="preserve"> The most current financials month-end March 31, 202</w:t>
      </w:r>
      <w:r w:rsidR="00E66DA8">
        <w:rPr>
          <w:bCs/>
          <w:sz w:val="24"/>
          <w:szCs w:val="24"/>
        </w:rPr>
        <w:t>2</w:t>
      </w:r>
      <w:r w:rsidR="00CB4268">
        <w:rPr>
          <w:bCs/>
          <w:sz w:val="24"/>
          <w:szCs w:val="24"/>
        </w:rPr>
        <w:t xml:space="preserve"> were provided for review. </w:t>
      </w:r>
      <w:r w:rsidR="008F0017">
        <w:rPr>
          <w:bCs/>
          <w:sz w:val="24"/>
          <w:szCs w:val="24"/>
        </w:rPr>
        <w:t xml:space="preserve">  A break down of the financials was provided.  Mr. Grimmer stated this year’s request to the city was up by $8,000.  The total budget request was $128,000 which was accepted and recommended by the </w:t>
      </w:r>
      <w:proofErr w:type="gramStart"/>
      <w:r w:rsidR="008F0017">
        <w:rPr>
          <w:bCs/>
          <w:sz w:val="24"/>
          <w:szCs w:val="24"/>
        </w:rPr>
        <w:t>Mayor</w:t>
      </w:r>
      <w:proofErr w:type="gramEnd"/>
      <w:r w:rsidR="008F0017">
        <w:rPr>
          <w:bCs/>
          <w:sz w:val="24"/>
          <w:szCs w:val="24"/>
        </w:rPr>
        <w:t>.</w:t>
      </w:r>
    </w:p>
    <w:p w14:paraId="09B574C1" w14:textId="61FE6554" w:rsidR="00710070" w:rsidRDefault="00CB4268" w:rsidP="00C1010E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F7AAC3E" w14:textId="51FBE600" w:rsidR="00B55AB0" w:rsidRPr="000F67B7" w:rsidRDefault="008F0017" w:rsidP="00034E5C">
      <w:pPr>
        <w:pStyle w:val="NoSpacing"/>
        <w:rPr>
          <w:rFonts w:cstheme="minorHAnsi"/>
          <w:bCs/>
          <w:sz w:val="24"/>
          <w:szCs w:val="24"/>
        </w:rPr>
      </w:pPr>
      <w:r w:rsidRPr="000F67B7">
        <w:rPr>
          <w:rFonts w:cstheme="minorHAnsi"/>
          <w:bCs/>
          <w:sz w:val="24"/>
          <w:szCs w:val="24"/>
        </w:rPr>
        <w:t>Mr. Grimmer stated the amount budgeted for private donations is $20,000 of which the total received</w:t>
      </w:r>
      <w:r w:rsidR="000F67B7" w:rsidRPr="000F67B7">
        <w:rPr>
          <w:rFonts w:cstheme="minorHAnsi"/>
          <w:bCs/>
          <w:sz w:val="24"/>
          <w:szCs w:val="24"/>
        </w:rPr>
        <w:t xml:space="preserve"> is at $18,775.   The Board of Directors are at 76% of the total goal of 100%.</w:t>
      </w:r>
      <w:r w:rsidR="00C6500B">
        <w:rPr>
          <w:rFonts w:cstheme="minorHAnsi"/>
          <w:bCs/>
          <w:sz w:val="24"/>
          <w:szCs w:val="24"/>
        </w:rPr>
        <w:t xml:space="preserve">  </w:t>
      </w:r>
      <w:r w:rsidR="00B55AB0">
        <w:rPr>
          <w:rFonts w:cstheme="minorHAnsi"/>
          <w:bCs/>
          <w:sz w:val="24"/>
          <w:szCs w:val="24"/>
        </w:rPr>
        <w:t>Chairman Partington emphasized the importance of having 100% contributions from the board.  It strengthens the SEDC’s grant requests when asked if the board participates.</w:t>
      </w:r>
    </w:p>
    <w:p w14:paraId="58FE0BB7" w14:textId="77777777" w:rsidR="008F0017" w:rsidRDefault="008F0017" w:rsidP="00034E5C">
      <w:pPr>
        <w:pStyle w:val="NoSpacing"/>
        <w:rPr>
          <w:rFonts w:cstheme="minorHAnsi"/>
          <w:b/>
          <w:sz w:val="24"/>
          <w:szCs w:val="24"/>
        </w:rPr>
      </w:pPr>
    </w:p>
    <w:p w14:paraId="54137271" w14:textId="5C44DDCE" w:rsidR="00F7606A" w:rsidRDefault="00CB4268" w:rsidP="00034E5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F7606A" w:rsidRPr="002378D8">
        <w:rPr>
          <w:rFonts w:cstheme="minorHAnsi"/>
          <w:b/>
          <w:sz w:val="24"/>
          <w:szCs w:val="24"/>
        </w:rPr>
        <w:t>ROGRAM REPORT – Paul Grimmer, President</w:t>
      </w:r>
    </w:p>
    <w:p w14:paraId="0F0B0899" w14:textId="4D597990" w:rsidR="006A35D4" w:rsidRPr="006A35D4" w:rsidRDefault="006A35D4" w:rsidP="00034E5C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Mr. Grimmer acknowledged the Economic Development Commission’s new Chairman, Bing Carbone, who was unable to be at this morning’s meeting.  Mr. Grimmer showed a picture of the recent Shelton Life newsletter and also reminded the directors of the upcoming Flag Day event held on June 10, 2022.</w:t>
      </w:r>
    </w:p>
    <w:p w14:paraId="2E43ECF1" w14:textId="77777777" w:rsidR="006A35D4" w:rsidRPr="00BC0B13" w:rsidRDefault="006A35D4" w:rsidP="00034E5C">
      <w:pPr>
        <w:pStyle w:val="NoSpacing"/>
        <w:rPr>
          <w:rFonts w:cstheme="minorHAnsi"/>
          <w:bCs/>
          <w:i/>
          <w:iCs/>
          <w:sz w:val="24"/>
          <w:szCs w:val="24"/>
        </w:rPr>
      </w:pPr>
    </w:p>
    <w:p w14:paraId="3ED14D07" w14:textId="19B19269" w:rsidR="00F006AF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267 Canal Street</w:t>
      </w:r>
      <w:r w:rsidR="00C90672" w:rsidRPr="002378D8">
        <w:rPr>
          <w:rFonts w:cstheme="minorHAnsi"/>
          <w:b/>
          <w:sz w:val="24"/>
          <w:szCs w:val="24"/>
        </w:rPr>
        <w:t xml:space="preserve">, Star Pin Factory </w:t>
      </w:r>
      <w:r w:rsidR="00AB5D3B">
        <w:rPr>
          <w:rFonts w:cstheme="minorHAnsi"/>
          <w:b/>
          <w:sz w:val="24"/>
          <w:szCs w:val="24"/>
        </w:rPr>
        <w:t>- Site Assessment and Clean-Up</w:t>
      </w:r>
    </w:p>
    <w:p w14:paraId="068403A4" w14:textId="5726E9BB" w:rsidR="00AB5D3B" w:rsidRDefault="00C76185" w:rsidP="00A01537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Significant progress is being made with this property.  </w:t>
      </w:r>
    </w:p>
    <w:p w14:paraId="23BA21CB" w14:textId="38FC5478" w:rsidR="00C76185" w:rsidRPr="00E26C06" w:rsidRDefault="00C76185" w:rsidP="00E26C06">
      <w:pPr>
        <w:pStyle w:val="NoSpacing"/>
        <w:numPr>
          <w:ilvl w:val="0"/>
          <w:numId w:val="16"/>
        </w:numPr>
      </w:pPr>
      <w:r w:rsidRPr="00E26C06">
        <w:t xml:space="preserve">US EPA – </w:t>
      </w:r>
      <w:r w:rsidR="00E26C06" w:rsidRPr="00E26C06">
        <w:t xml:space="preserve">Environmental Remediation </w:t>
      </w:r>
    </w:p>
    <w:p w14:paraId="3C54256E" w14:textId="6C961B7C" w:rsidR="00E26C06" w:rsidRPr="00E26C06" w:rsidRDefault="00E26C06" w:rsidP="00E26C06">
      <w:pPr>
        <w:pStyle w:val="NoSpacing"/>
        <w:numPr>
          <w:ilvl w:val="0"/>
          <w:numId w:val="16"/>
        </w:numPr>
      </w:pPr>
      <w:r w:rsidRPr="00E26C06">
        <w:t>Environmental Assessment – Tighe and Bond</w:t>
      </w:r>
    </w:p>
    <w:p w14:paraId="55A9605A" w14:textId="5DE243B8" w:rsidR="00E26C06" w:rsidRDefault="00E26C06" w:rsidP="00C76185">
      <w:pPr>
        <w:pStyle w:val="NoSpacing"/>
        <w:rPr>
          <w:rFonts w:cstheme="minorHAnsi"/>
          <w:b/>
          <w:sz w:val="24"/>
          <w:szCs w:val="24"/>
        </w:rPr>
      </w:pPr>
    </w:p>
    <w:p w14:paraId="4C4CE0AE" w14:textId="4095F1DF" w:rsidR="00E26C06" w:rsidRDefault="00E26C06" w:rsidP="00C7618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U. S. EPA Area Wide Assessment Grant</w:t>
      </w:r>
    </w:p>
    <w:p w14:paraId="536CD958" w14:textId="302C4591" w:rsidR="00E26C06" w:rsidRPr="00E26C06" w:rsidRDefault="00E26C06" w:rsidP="00E26C06">
      <w:pPr>
        <w:pStyle w:val="NoSpacing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E26C06">
        <w:rPr>
          <w:rFonts w:cstheme="minorHAnsi"/>
          <w:bCs/>
          <w:sz w:val="24"/>
          <w:szCs w:val="24"/>
        </w:rPr>
        <w:t>Environmental Land Use Restrictions</w:t>
      </w:r>
    </w:p>
    <w:p w14:paraId="2D75A092" w14:textId="3EE1381D" w:rsidR="00E26C06" w:rsidRPr="00E26C06" w:rsidRDefault="00E26C06" w:rsidP="00E26C06">
      <w:pPr>
        <w:pStyle w:val="NoSpacing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E26C06">
        <w:rPr>
          <w:rFonts w:cstheme="minorHAnsi"/>
          <w:bCs/>
          <w:sz w:val="24"/>
          <w:szCs w:val="24"/>
        </w:rPr>
        <w:t>281 Canal Street Assessment</w:t>
      </w:r>
    </w:p>
    <w:p w14:paraId="6132838E" w14:textId="215F1FFD" w:rsidR="00E26C06" w:rsidRPr="00E26C06" w:rsidRDefault="00E26C06" w:rsidP="00E26C06">
      <w:pPr>
        <w:pStyle w:val="NoSpacing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E26C06">
        <w:rPr>
          <w:rFonts w:cstheme="minorHAnsi"/>
          <w:bCs/>
          <w:sz w:val="24"/>
          <w:szCs w:val="24"/>
        </w:rPr>
        <w:t>Remedial Action Plans (Chromium Process/Axton Cross)</w:t>
      </w:r>
    </w:p>
    <w:p w14:paraId="2E42E686" w14:textId="57925D59" w:rsidR="00E26C06" w:rsidRPr="00E26C06" w:rsidRDefault="00E26C06" w:rsidP="00C76185">
      <w:pPr>
        <w:pStyle w:val="NoSpacing"/>
        <w:rPr>
          <w:rFonts w:cstheme="minorHAnsi"/>
          <w:bCs/>
          <w:sz w:val="24"/>
          <w:szCs w:val="24"/>
        </w:rPr>
      </w:pPr>
    </w:p>
    <w:p w14:paraId="251401CA" w14:textId="32DDBE41" w:rsidR="00E26C06" w:rsidRDefault="00E26C06" w:rsidP="00C7618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Shelton Canal – Planning Program</w:t>
      </w:r>
    </w:p>
    <w:p w14:paraId="7FD88D44" w14:textId="51362DEB" w:rsidR="00E26C06" w:rsidRPr="00E26C06" w:rsidRDefault="00E26C06" w:rsidP="00E26C06">
      <w:pPr>
        <w:pStyle w:val="NoSpacing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 w:rsidRPr="00E26C06">
        <w:rPr>
          <w:rFonts w:cstheme="minorHAnsi"/>
          <w:bCs/>
          <w:sz w:val="24"/>
          <w:szCs w:val="24"/>
        </w:rPr>
        <w:t>RFQ Process – Canal Locks Park</w:t>
      </w:r>
    </w:p>
    <w:p w14:paraId="268C680A" w14:textId="73800F09" w:rsidR="00E26C06" w:rsidRDefault="00E26C06" w:rsidP="00C76185">
      <w:pPr>
        <w:pStyle w:val="NoSpacing"/>
        <w:rPr>
          <w:rFonts w:cstheme="minorHAnsi"/>
          <w:b/>
          <w:sz w:val="24"/>
          <w:szCs w:val="24"/>
        </w:rPr>
      </w:pPr>
    </w:p>
    <w:p w14:paraId="12CDD072" w14:textId="5D6C1CB1" w:rsidR="00E26C06" w:rsidRPr="00322AF3" w:rsidRDefault="00E26C06" w:rsidP="00C76185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Affordable Housing Support</w:t>
      </w:r>
    </w:p>
    <w:p w14:paraId="744D1B09" w14:textId="77777777" w:rsidR="00F94F21" w:rsidRDefault="00E26C06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Small Cities – Community </w:t>
      </w:r>
      <w:r w:rsidR="00F94F21">
        <w:rPr>
          <w:rFonts w:cstheme="minorHAnsi"/>
          <w:bCs/>
          <w:sz w:val="24"/>
          <w:szCs w:val="24"/>
        </w:rPr>
        <w:t>Development Block Grant</w:t>
      </w:r>
    </w:p>
    <w:p w14:paraId="631784D1" w14:textId="65AC77EE" w:rsidR="00F94F21" w:rsidRDefault="00F94F21" w:rsidP="00322AF3">
      <w:pPr>
        <w:pStyle w:val="NoSpacing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City of Shelton – Housing Rehabilitation Program</w:t>
      </w:r>
    </w:p>
    <w:p w14:paraId="2481D87A" w14:textId="245A9331" w:rsidR="00F94F21" w:rsidRDefault="00F94F21" w:rsidP="00F94F21">
      <w:pPr>
        <w:pStyle w:val="NoSpacing"/>
        <w:rPr>
          <w:rFonts w:cstheme="minorHAnsi"/>
          <w:bCs/>
          <w:sz w:val="24"/>
          <w:szCs w:val="24"/>
        </w:rPr>
      </w:pPr>
    </w:p>
    <w:p w14:paraId="2BBFA7EC" w14:textId="3EE4BB80" w:rsidR="00F94F21" w:rsidRPr="00127A61" w:rsidRDefault="00F94F21" w:rsidP="00F94F21">
      <w:pPr>
        <w:pStyle w:val="NoSpacing"/>
        <w:rPr>
          <w:rFonts w:cstheme="minorHAnsi"/>
          <w:b/>
          <w:sz w:val="24"/>
          <w:szCs w:val="24"/>
        </w:rPr>
      </w:pPr>
      <w:r w:rsidRPr="00127A61">
        <w:rPr>
          <w:rFonts w:cstheme="minorHAnsi"/>
          <w:b/>
          <w:sz w:val="24"/>
          <w:szCs w:val="24"/>
        </w:rPr>
        <w:t>CT DECD/Assessment $200,000 – CT DECD/Remediation $750,000 – U. S. EPA/Remediation - $500,000</w:t>
      </w:r>
      <w:r w:rsidR="00127A61">
        <w:rPr>
          <w:rFonts w:cstheme="minorHAnsi"/>
          <w:b/>
          <w:sz w:val="24"/>
          <w:szCs w:val="24"/>
        </w:rPr>
        <w:t xml:space="preserve"> – April 2022</w:t>
      </w:r>
    </w:p>
    <w:p w14:paraId="039DDF85" w14:textId="3A237A30" w:rsidR="00F94F21" w:rsidRDefault="00F94F21" w:rsidP="00F94F21">
      <w:pPr>
        <w:pStyle w:val="NoSpacing"/>
        <w:rPr>
          <w:rFonts w:cstheme="minorHAnsi"/>
          <w:bCs/>
          <w:sz w:val="24"/>
          <w:szCs w:val="24"/>
        </w:rPr>
      </w:pPr>
    </w:p>
    <w:p w14:paraId="310A3AD7" w14:textId="0517997A" w:rsidR="00AB5D3B" w:rsidRPr="00322AF3" w:rsidRDefault="00AB5D3B" w:rsidP="00A01537">
      <w:pPr>
        <w:pStyle w:val="NoSpacing"/>
        <w:rPr>
          <w:rFonts w:cstheme="minorHAnsi"/>
          <w:b/>
          <w:sz w:val="24"/>
          <w:szCs w:val="24"/>
        </w:rPr>
      </w:pPr>
      <w:r w:rsidRPr="00322AF3">
        <w:rPr>
          <w:rFonts w:cstheme="minorHAnsi"/>
          <w:b/>
          <w:sz w:val="24"/>
          <w:szCs w:val="24"/>
        </w:rPr>
        <w:t>Tighe and Bond</w:t>
      </w:r>
    </w:p>
    <w:p w14:paraId="5AE1FD33" w14:textId="77777777" w:rsidR="00322AF3" w:rsidRDefault="00AB5D3B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>Phase 1 Environmental Site Assessment (ESA) Completed</w:t>
      </w:r>
    </w:p>
    <w:p w14:paraId="7A01B094" w14:textId="77777777" w:rsidR="00F94F21" w:rsidRDefault="00AB5D3B" w:rsidP="00322AF3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322AF3">
        <w:rPr>
          <w:rFonts w:cstheme="minorHAnsi"/>
          <w:bCs/>
          <w:sz w:val="24"/>
          <w:szCs w:val="24"/>
        </w:rPr>
        <w:t xml:space="preserve">Phase II/III ESA </w:t>
      </w:r>
      <w:r w:rsidR="00F94F21">
        <w:rPr>
          <w:rFonts w:cstheme="minorHAnsi"/>
          <w:bCs/>
          <w:sz w:val="24"/>
          <w:szCs w:val="24"/>
        </w:rPr>
        <w:t>Received – September 2021</w:t>
      </w:r>
    </w:p>
    <w:p w14:paraId="6B7573E8" w14:textId="27724B86" w:rsidR="00F94F21" w:rsidRPr="00C6500B" w:rsidRDefault="00F94F21" w:rsidP="00EA682C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C6500B">
        <w:rPr>
          <w:rFonts w:cstheme="minorHAnsi"/>
          <w:bCs/>
          <w:sz w:val="24"/>
          <w:szCs w:val="24"/>
        </w:rPr>
        <w:t>Opinion o</w:t>
      </w:r>
      <w:r w:rsidR="00127A61" w:rsidRPr="00C6500B">
        <w:rPr>
          <w:rFonts w:cstheme="minorHAnsi"/>
          <w:bCs/>
          <w:sz w:val="24"/>
          <w:szCs w:val="24"/>
        </w:rPr>
        <w:t>f</w:t>
      </w:r>
      <w:r w:rsidRPr="00C6500B">
        <w:rPr>
          <w:rFonts w:cstheme="minorHAnsi"/>
          <w:bCs/>
          <w:sz w:val="24"/>
          <w:szCs w:val="24"/>
        </w:rPr>
        <w:t xml:space="preserve"> Probable Cost</w:t>
      </w:r>
      <w:r w:rsidR="00C6500B" w:rsidRPr="00C6500B">
        <w:rPr>
          <w:rFonts w:cstheme="minorHAnsi"/>
          <w:bCs/>
          <w:sz w:val="24"/>
          <w:szCs w:val="24"/>
        </w:rPr>
        <w:t xml:space="preserve"> - </w:t>
      </w:r>
      <w:r w:rsidRPr="00C6500B">
        <w:rPr>
          <w:rFonts w:cstheme="minorHAnsi"/>
          <w:bCs/>
          <w:sz w:val="24"/>
          <w:szCs w:val="24"/>
        </w:rPr>
        <w:t>Tighe and Bond - $950,000</w:t>
      </w:r>
    </w:p>
    <w:p w14:paraId="78CDE99F" w14:textId="000EA3DA" w:rsidR="00E21309" w:rsidRPr="00C6500B" w:rsidRDefault="00F94F21" w:rsidP="00977C16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C6500B">
        <w:rPr>
          <w:rFonts w:cstheme="minorHAnsi"/>
          <w:bCs/>
          <w:sz w:val="24"/>
          <w:szCs w:val="24"/>
        </w:rPr>
        <w:t>Construction Fund Balance</w:t>
      </w:r>
      <w:r w:rsidR="00C6500B" w:rsidRPr="00C6500B">
        <w:rPr>
          <w:rFonts w:cstheme="minorHAnsi"/>
          <w:bCs/>
          <w:sz w:val="24"/>
          <w:szCs w:val="24"/>
        </w:rPr>
        <w:t xml:space="preserve"> - </w:t>
      </w:r>
      <w:r w:rsidR="00E21309" w:rsidRPr="00C6500B">
        <w:rPr>
          <w:rFonts w:cstheme="minorHAnsi"/>
          <w:bCs/>
          <w:sz w:val="24"/>
          <w:szCs w:val="24"/>
        </w:rPr>
        <w:t>DECD - $691,080</w:t>
      </w:r>
      <w:r w:rsidR="00C6500B" w:rsidRPr="00C6500B">
        <w:rPr>
          <w:rFonts w:cstheme="minorHAnsi"/>
          <w:bCs/>
          <w:sz w:val="24"/>
          <w:szCs w:val="24"/>
        </w:rPr>
        <w:t>/</w:t>
      </w:r>
      <w:r w:rsidR="00E21309" w:rsidRPr="00C6500B">
        <w:rPr>
          <w:rFonts w:cstheme="minorHAnsi"/>
          <w:bCs/>
          <w:sz w:val="24"/>
          <w:szCs w:val="24"/>
        </w:rPr>
        <w:t>U. S. EPA - $455,693</w:t>
      </w:r>
    </w:p>
    <w:p w14:paraId="75993DDD" w14:textId="1E3B7D09" w:rsidR="00127A61" w:rsidRDefault="00127A61" w:rsidP="00F94F21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Total - $1,146,773</w:t>
      </w:r>
    </w:p>
    <w:p w14:paraId="3F239226" w14:textId="77777777" w:rsidR="006A35D4" w:rsidRDefault="006A35D4" w:rsidP="00E21309">
      <w:pPr>
        <w:pStyle w:val="NoSpacing"/>
        <w:rPr>
          <w:rFonts w:cstheme="minorHAnsi"/>
          <w:b/>
          <w:sz w:val="24"/>
          <w:szCs w:val="24"/>
        </w:rPr>
      </w:pPr>
    </w:p>
    <w:p w14:paraId="115C84DA" w14:textId="23A2FF29" w:rsidR="004C08FC" w:rsidRPr="004C08FC" w:rsidRDefault="004C08FC" w:rsidP="00E21309">
      <w:pPr>
        <w:pStyle w:val="NoSpacing"/>
        <w:rPr>
          <w:rFonts w:cstheme="minorHAnsi"/>
          <w:b/>
          <w:sz w:val="24"/>
          <w:szCs w:val="24"/>
        </w:rPr>
      </w:pPr>
      <w:r w:rsidRPr="004C08FC">
        <w:rPr>
          <w:rFonts w:cstheme="minorHAnsi"/>
          <w:b/>
          <w:sz w:val="24"/>
          <w:szCs w:val="24"/>
        </w:rPr>
        <w:t>Enviro</w:t>
      </w:r>
      <w:r>
        <w:rPr>
          <w:rFonts w:cstheme="minorHAnsi"/>
          <w:b/>
          <w:sz w:val="24"/>
          <w:szCs w:val="24"/>
        </w:rPr>
        <w:t>n</w:t>
      </w:r>
      <w:r w:rsidRPr="004C08FC">
        <w:rPr>
          <w:rFonts w:cstheme="minorHAnsi"/>
          <w:b/>
          <w:sz w:val="24"/>
          <w:szCs w:val="24"/>
        </w:rPr>
        <w:t>mental Remediation</w:t>
      </w:r>
    </w:p>
    <w:p w14:paraId="32521588" w14:textId="01511849" w:rsidR="004C08FC" w:rsidRDefault="004C08FC" w:rsidP="00E21309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*Phase I ESA determine site history and areas of concern</w:t>
      </w:r>
    </w:p>
    <w:p w14:paraId="1F1D6211" w14:textId="56908BFF" w:rsidR="004C08FC" w:rsidRDefault="004C08FC" w:rsidP="00E21309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*Waste Removal completed by U. S. Ecology</w:t>
      </w:r>
    </w:p>
    <w:p w14:paraId="025792C7" w14:textId="3E586250" w:rsidR="004C08FC" w:rsidRDefault="004C08FC" w:rsidP="00E21309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*Phase II/III to determine presence and absence and extent of releases</w:t>
      </w:r>
    </w:p>
    <w:p w14:paraId="12E55996" w14:textId="7FAB7406" w:rsidR="004C08FC" w:rsidRDefault="004C08FC" w:rsidP="00E21309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*Conceptual Remedial Action Plan to bring site into compliance with the CT DEEP RSRs</w:t>
      </w:r>
    </w:p>
    <w:p w14:paraId="560A7717" w14:textId="7C99641F" w:rsidR="004C08FC" w:rsidRDefault="004C08FC" w:rsidP="00E21309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*A2/T2 survey by Pereira Engineering LLC for remediation planning purposes.</w:t>
      </w:r>
    </w:p>
    <w:p w14:paraId="76968E98" w14:textId="400D844C" w:rsidR="004C08FC" w:rsidRDefault="004C08FC" w:rsidP="00E21309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*Preliminary opinion of probable cost (OPC) for remediation</w:t>
      </w:r>
    </w:p>
    <w:p w14:paraId="61992F33" w14:textId="77777777" w:rsidR="004C08FC" w:rsidRDefault="004C08FC" w:rsidP="00E21309">
      <w:pPr>
        <w:pStyle w:val="NoSpacing"/>
        <w:rPr>
          <w:rFonts w:cstheme="minorHAnsi"/>
          <w:bCs/>
          <w:sz w:val="24"/>
          <w:szCs w:val="24"/>
        </w:rPr>
      </w:pPr>
    </w:p>
    <w:p w14:paraId="6B9B16C6" w14:textId="4903BC12" w:rsidR="00E21309" w:rsidRPr="00E21309" w:rsidRDefault="00E21309" w:rsidP="00E21309">
      <w:pPr>
        <w:pStyle w:val="NoSpacing"/>
        <w:rPr>
          <w:rFonts w:cstheme="minorHAnsi"/>
          <w:b/>
          <w:sz w:val="24"/>
          <w:szCs w:val="24"/>
        </w:rPr>
      </w:pPr>
      <w:r w:rsidRPr="00E21309">
        <w:rPr>
          <w:rFonts w:cstheme="minorHAnsi"/>
          <w:b/>
          <w:sz w:val="24"/>
          <w:szCs w:val="24"/>
        </w:rPr>
        <w:t xml:space="preserve">Phase I ESA </w:t>
      </w:r>
      <w:proofErr w:type="spellStart"/>
      <w:r w:rsidRPr="00E21309">
        <w:rPr>
          <w:rFonts w:cstheme="minorHAnsi"/>
          <w:b/>
          <w:sz w:val="24"/>
          <w:szCs w:val="24"/>
        </w:rPr>
        <w:t>indentified</w:t>
      </w:r>
      <w:proofErr w:type="spellEnd"/>
      <w:r w:rsidRPr="00E21309">
        <w:rPr>
          <w:rFonts w:cstheme="minorHAnsi"/>
          <w:b/>
          <w:sz w:val="24"/>
          <w:szCs w:val="24"/>
        </w:rPr>
        <w:t xml:space="preserve"> 27 areas of concern (AOCs)</w:t>
      </w:r>
    </w:p>
    <w:p w14:paraId="2F52DD53" w14:textId="56E9FBC2" w:rsidR="00E21309" w:rsidRDefault="00E21309" w:rsidP="00C769AC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Many AOCS overlap and the June 2020 fire resulted in the deposition and commingling of impacted materials </w:t>
      </w:r>
      <w:proofErr w:type="spellStart"/>
      <w:r>
        <w:rPr>
          <w:rFonts w:cstheme="minorHAnsi"/>
          <w:bCs/>
          <w:sz w:val="24"/>
          <w:szCs w:val="24"/>
        </w:rPr>
        <w:t>throughtout</w:t>
      </w:r>
      <w:proofErr w:type="spellEnd"/>
      <w:r>
        <w:rPr>
          <w:rFonts w:cstheme="minorHAnsi"/>
          <w:bCs/>
          <w:sz w:val="24"/>
          <w:szCs w:val="24"/>
        </w:rPr>
        <w:t xml:space="preserve"> the site.</w:t>
      </w:r>
    </w:p>
    <w:p w14:paraId="696C3696" w14:textId="77771505" w:rsidR="00E21309" w:rsidRDefault="00E21309" w:rsidP="00E21309">
      <w:pPr>
        <w:pStyle w:val="NoSpacing"/>
        <w:rPr>
          <w:rFonts w:cstheme="minorHAnsi"/>
          <w:bCs/>
          <w:sz w:val="24"/>
          <w:szCs w:val="24"/>
        </w:rPr>
      </w:pPr>
    </w:p>
    <w:p w14:paraId="2E6E5CAD" w14:textId="7E59B847" w:rsidR="00E21309" w:rsidRDefault="00E21309" w:rsidP="00E21309">
      <w:pPr>
        <w:pStyle w:val="NoSpacing"/>
        <w:rPr>
          <w:rFonts w:cstheme="minorHAnsi"/>
          <w:b/>
          <w:sz w:val="24"/>
          <w:szCs w:val="24"/>
        </w:rPr>
      </w:pPr>
      <w:r w:rsidRPr="00E21309">
        <w:rPr>
          <w:rFonts w:cstheme="minorHAnsi"/>
          <w:b/>
          <w:sz w:val="24"/>
          <w:szCs w:val="24"/>
        </w:rPr>
        <w:t>Phase II/III ESAs identified</w:t>
      </w:r>
    </w:p>
    <w:p w14:paraId="52FF7A7F" w14:textId="12651833" w:rsidR="00E21309" w:rsidRDefault="00E21309" w:rsidP="00C769AC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E21309">
        <w:rPr>
          <w:rFonts w:cstheme="minorHAnsi"/>
          <w:bCs/>
          <w:sz w:val="24"/>
          <w:szCs w:val="24"/>
        </w:rPr>
        <w:t xml:space="preserve">Site wide polluted fill up to 20+ feet thick </w:t>
      </w:r>
    </w:p>
    <w:p w14:paraId="4B5E1207" w14:textId="2939A90B" w:rsidR="00C769AC" w:rsidRDefault="00545C69" w:rsidP="00C769AC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Primary contaminants in soil include ETPH, PAHs, Metals</w:t>
      </w:r>
    </w:p>
    <w:p w14:paraId="2416C6DE" w14:textId="2A47C172" w:rsidR="00545C69" w:rsidRDefault="00545C69" w:rsidP="00C769AC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VOCs are limited in soil</w:t>
      </w:r>
    </w:p>
    <w:p w14:paraId="1DD4F5DA" w14:textId="7DCE6B2D" w:rsidR="00545C69" w:rsidRDefault="008B1B70" w:rsidP="00C769AC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PCBs not detected in any soil samples</w:t>
      </w:r>
    </w:p>
    <w:p w14:paraId="72F2AB09" w14:textId="019EE45A" w:rsidR="008B1B70" w:rsidRDefault="008B1B70" w:rsidP="00C769AC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Metals (As, Pb, Cd, Cu, Zn, Ni, Cr) and cyanide detected around Building B and SE </w:t>
      </w:r>
      <w:proofErr w:type="spellStart"/>
      <w:r>
        <w:rPr>
          <w:rFonts w:cstheme="minorHAnsi"/>
          <w:bCs/>
          <w:sz w:val="24"/>
          <w:szCs w:val="24"/>
        </w:rPr>
        <w:t>cornrer</w:t>
      </w:r>
      <w:proofErr w:type="spellEnd"/>
      <w:r>
        <w:rPr>
          <w:rFonts w:cstheme="minorHAnsi"/>
          <w:bCs/>
          <w:sz w:val="24"/>
          <w:szCs w:val="24"/>
        </w:rPr>
        <w:t xml:space="preserve"> of the site. Attributed for former plating and </w:t>
      </w:r>
      <w:proofErr w:type="spellStart"/>
      <w:r>
        <w:rPr>
          <w:rFonts w:cstheme="minorHAnsi"/>
          <w:bCs/>
          <w:sz w:val="24"/>
          <w:szCs w:val="24"/>
        </w:rPr>
        <w:t>wasterwater</w:t>
      </w:r>
      <w:proofErr w:type="spellEnd"/>
      <w:r>
        <w:rPr>
          <w:rFonts w:cstheme="minorHAnsi"/>
          <w:bCs/>
          <w:sz w:val="24"/>
          <w:szCs w:val="24"/>
        </w:rPr>
        <w:t xml:space="preserve"> treatment operations.</w:t>
      </w:r>
    </w:p>
    <w:p w14:paraId="0BDBC30A" w14:textId="4150855F" w:rsidR="008B1B70" w:rsidRDefault="008B1B70" w:rsidP="008B1B70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Contaminants in soil exceed CT DEEP RSR </w:t>
      </w:r>
      <w:proofErr w:type="spellStart"/>
      <w:r>
        <w:rPr>
          <w:rFonts w:cstheme="minorHAnsi"/>
          <w:bCs/>
          <w:sz w:val="24"/>
          <w:szCs w:val="24"/>
        </w:rPr>
        <w:t>criterian</w:t>
      </w:r>
      <w:proofErr w:type="spellEnd"/>
    </w:p>
    <w:p w14:paraId="19B36221" w14:textId="1DEF7143" w:rsidR="008B1B70" w:rsidRDefault="008B1B70" w:rsidP="008B1B70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Concrete and sediment also impacted and will require removal/management</w:t>
      </w:r>
    </w:p>
    <w:p w14:paraId="05D8D4EF" w14:textId="335869C8" w:rsidR="008B1B70" w:rsidRDefault="008B1B70" w:rsidP="008B1B70">
      <w:pPr>
        <w:pStyle w:val="NoSpacing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Groundwater is mildly impacted by VOCs, metals, and PFAs. Zinc exceeds CT DEEP RSR criteria</w:t>
      </w:r>
    </w:p>
    <w:p w14:paraId="61DEE390" w14:textId="608C3EC6" w:rsidR="004C08FC" w:rsidRPr="006A35D4" w:rsidRDefault="004C08FC" w:rsidP="004C08FC">
      <w:pPr>
        <w:pStyle w:val="NoSpacing"/>
        <w:rPr>
          <w:rFonts w:cstheme="minorHAnsi"/>
          <w:b/>
          <w:sz w:val="24"/>
          <w:szCs w:val="24"/>
        </w:rPr>
      </w:pPr>
      <w:r w:rsidRPr="006A35D4">
        <w:rPr>
          <w:rFonts w:cstheme="minorHAnsi"/>
          <w:b/>
          <w:sz w:val="24"/>
          <w:szCs w:val="24"/>
        </w:rPr>
        <w:t xml:space="preserve">Current Activities </w:t>
      </w:r>
      <w:proofErr w:type="gramStart"/>
      <w:r w:rsidRPr="006A35D4">
        <w:rPr>
          <w:rFonts w:cstheme="minorHAnsi"/>
          <w:b/>
          <w:sz w:val="24"/>
          <w:szCs w:val="24"/>
        </w:rPr>
        <w:t>( April</w:t>
      </w:r>
      <w:proofErr w:type="gramEnd"/>
      <w:r w:rsidRPr="006A35D4">
        <w:rPr>
          <w:rFonts w:cstheme="minorHAnsi"/>
          <w:b/>
          <w:sz w:val="24"/>
          <w:szCs w:val="24"/>
        </w:rPr>
        <w:t xml:space="preserve"> – June 2022)</w:t>
      </w:r>
    </w:p>
    <w:p w14:paraId="7F511CD9" w14:textId="66D088B0" w:rsidR="004C08FC" w:rsidRDefault="0042513F" w:rsidP="0042513F">
      <w:pPr>
        <w:pStyle w:val="NoSpacing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Remedial design and planning to integrate remedial activities with site development.  Field work planned for April 2022.</w:t>
      </w:r>
    </w:p>
    <w:p w14:paraId="6918A8F8" w14:textId="495E7E3A" w:rsidR="0042513F" w:rsidRDefault="0042513F" w:rsidP="0042513F">
      <w:pPr>
        <w:pStyle w:val="NoSpacing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Permitting evaluations April 2022.</w:t>
      </w:r>
    </w:p>
    <w:p w14:paraId="491D479E" w14:textId="2DD7BD45" w:rsidR="0042513F" w:rsidRDefault="0042513F" w:rsidP="0042513F">
      <w:pPr>
        <w:pStyle w:val="NoSpacing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Bid </w:t>
      </w:r>
      <w:proofErr w:type="spellStart"/>
      <w:r>
        <w:rPr>
          <w:rFonts w:cstheme="minorHAnsi"/>
          <w:bCs/>
          <w:sz w:val="24"/>
          <w:szCs w:val="24"/>
        </w:rPr>
        <w:t>specififications</w:t>
      </w:r>
      <w:proofErr w:type="spellEnd"/>
      <w:r>
        <w:rPr>
          <w:rFonts w:cstheme="minorHAnsi"/>
          <w:bCs/>
          <w:sz w:val="24"/>
          <w:szCs w:val="24"/>
        </w:rPr>
        <w:t xml:space="preserve"> and bidding assistance May/June 2022</w:t>
      </w:r>
    </w:p>
    <w:p w14:paraId="4884C5D3" w14:textId="3C5029A8" w:rsidR="0042513F" w:rsidRDefault="0042513F" w:rsidP="0042513F">
      <w:pPr>
        <w:pStyle w:val="NoSpacing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Update OPC throughout the process May/June 2022.</w:t>
      </w:r>
    </w:p>
    <w:p w14:paraId="6A5AD970" w14:textId="2408F01F" w:rsidR="0042513F" w:rsidRDefault="0042513F" w:rsidP="0042513F">
      <w:pPr>
        <w:pStyle w:val="NoSpacing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Brownfields program liability protection application.  Meeting to be coordinated with CT DEEP/DECD May/June 2022.</w:t>
      </w:r>
    </w:p>
    <w:p w14:paraId="05F09BD9" w14:textId="7A978B5A" w:rsidR="0042513F" w:rsidRDefault="0042513F" w:rsidP="0042513F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22C9EC64" w14:textId="3C5BB9F0" w:rsidR="0042513F" w:rsidRPr="009440E0" w:rsidRDefault="0042513F" w:rsidP="009440E0">
      <w:pPr>
        <w:pStyle w:val="NoSpacing"/>
        <w:rPr>
          <w:b/>
          <w:bCs/>
        </w:rPr>
      </w:pPr>
      <w:r w:rsidRPr="009440E0">
        <w:rPr>
          <w:b/>
          <w:bCs/>
        </w:rPr>
        <w:t>Future Activities</w:t>
      </w:r>
    </w:p>
    <w:p w14:paraId="25F8F1DF" w14:textId="582CD1C1" w:rsidR="0042513F" w:rsidRPr="008B1B70" w:rsidRDefault="0042513F" w:rsidP="009440E0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Remediation Implementation and Oversight.</w:t>
      </w:r>
    </w:p>
    <w:p w14:paraId="26B7DCB5" w14:textId="769AD46E" w:rsidR="00371CEF" w:rsidRDefault="00371CEF" w:rsidP="003D182A">
      <w:pPr>
        <w:pStyle w:val="NoSpacing"/>
        <w:rPr>
          <w:rFonts w:cstheme="minorHAnsi"/>
          <w:bCs/>
          <w:sz w:val="24"/>
          <w:szCs w:val="24"/>
        </w:rPr>
      </w:pPr>
    </w:p>
    <w:p w14:paraId="26E6D048" w14:textId="4FAAAFB5" w:rsidR="00371CEF" w:rsidRPr="007D16AE" w:rsidRDefault="00371CEF" w:rsidP="007D1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7D16AE">
        <w:rPr>
          <w:rFonts w:cstheme="minorHAnsi"/>
          <w:b/>
          <w:sz w:val="24"/>
          <w:szCs w:val="24"/>
        </w:rPr>
        <w:t>Community Wide Planning Grant –</w:t>
      </w:r>
      <w:r w:rsidR="007D16AE" w:rsidRPr="007D16AE">
        <w:rPr>
          <w:rFonts w:cstheme="minorHAnsi"/>
          <w:b/>
          <w:sz w:val="24"/>
          <w:szCs w:val="24"/>
        </w:rPr>
        <w:t xml:space="preserve"> U. S. EPA Assessment - $200,000</w:t>
      </w:r>
    </w:p>
    <w:p w14:paraId="26F581A1" w14:textId="72BF3D65" w:rsidR="00E960D4" w:rsidRPr="00C76185" w:rsidRDefault="00E960D4" w:rsidP="003D182A">
      <w:pPr>
        <w:pStyle w:val="NoSpacing"/>
        <w:rPr>
          <w:rFonts w:cstheme="minorHAnsi"/>
          <w:b/>
          <w:sz w:val="24"/>
          <w:szCs w:val="24"/>
          <w:u w:val="single"/>
        </w:rPr>
      </w:pPr>
      <w:proofErr w:type="spellStart"/>
      <w:r w:rsidRPr="00C76185">
        <w:rPr>
          <w:rFonts w:cstheme="minorHAnsi"/>
          <w:b/>
          <w:sz w:val="24"/>
          <w:szCs w:val="24"/>
          <w:u w:val="single"/>
        </w:rPr>
        <w:t>Ascom</w:t>
      </w:r>
      <w:proofErr w:type="spellEnd"/>
      <w:r w:rsidRPr="00C76185">
        <w:rPr>
          <w:rFonts w:cstheme="minorHAnsi"/>
          <w:b/>
          <w:sz w:val="24"/>
          <w:szCs w:val="24"/>
          <w:u w:val="single"/>
        </w:rPr>
        <w:t xml:space="preserve"> Hasler</w:t>
      </w:r>
    </w:p>
    <w:p w14:paraId="0187974D" w14:textId="77777777" w:rsidR="003514D0" w:rsidRDefault="00E960D4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Phase I Study</w:t>
      </w:r>
      <w:r w:rsidR="00C76185" w:rsidRPr="00C76185">
        <w:rPr>
          <w:rFonts w:cstheme="minorHAnsi"/>
          <w:bCs/>
          <w:sz w:val="24"/>
          <w:szCs w:val="24"/>
        </w:rPr>
        <w:t xml:space="preserve"> is</w:t>
      </w:r>
      <w:r w:rsidRPr="00C76185">
        <w:rPr>
          <w:rFonts w:cstheme="minorHAnsi"/>
          <w:bCs/>
          <w:sz w:val="24"/>
          <w:szCs w:val="24"/>
        </w:rPr>
        <w:t xml:space="preserve"> </w:t>
      </w:r>
      <w:r w:rsidR="003514D0">
        <w:rPr>
          <w:rFonts w:cstheme="minorHAnsi"/>
          <w:bCs/>
          <w:sz w:val="24"/>
          <w:szCs w:val="24"/>
        </w:rPr>
        <w:t>complete</w:t>
      </w:r>
    </w:p>
    <w:p w14:paraId="3A59E55E" w14:textId="77777777" w:rsidR="003514D0" w:rsidRDefault="003514D0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Sampling Plan is complete</w:t>
      </w:r>
    </w:p>
    <w:p w14:paraId="283244B6" w14:textId="792D03F5" w:rsidR="00C76185" w:rsidRDefault="003514D0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Hazardous Building Material Investigation – completed</w:t>
      </w:r>
    </w:p>
    <w:p w14:paraId="27B6B342" w14:textId="26B4C1C0" w:rsidR="003514D0" w:rsidRDefault="003514D0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Groundwater Monitoring – completed</w:t>
      </w:r>
    </w:p>
    <w:p w14:paraId="6FEBCC1C" w14:textId="2A996D8A" w:rsidR="003514D0" w:rsidRDefault="003514D0" w:rsidP="00322AF3">
      <w:pPr>
        <w:pStyle w:val="NoSpacing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Phase II Site Investigation – complete</w:t>
      </w:r>
    </w:p>
    <w:p w14:paraId="4F13CF8B" w14:textId="4A77B174" w:rsidR="00E960D4" w:rsidRDefault="00E960D4" w:rsidP="003D182A">
      <w:pPr>
        <w:pStyle w:val="NoSpacing"/>
        <w:rPr>
          <w:rFonts w:cstheme="minorHAnsi"/>
          <w:bCs/>
          <w:sz w:val="24"/>
          <w:szCs w:val="24"/>
        </w:rPr>
      </w:pPr>
    </w:p>
    <w:p w14:paraId="6CDF8EE6" w14:textId="73BCBE17" w:rsidR="0042513F" w:rsidRPr="009440E0" w:rsidRDefault="0042513F" w:rsidP="003D182A">
      <w:pPr>
        <w:pStyle w:val="NoSpacing"/>
        <w:rPr>
          <w:rFonts w:cstheme="minorHAnsi"/>
          <w:b/>
          <w:sz w:val="24"/>
          <w:szCs w:val="24"/>
        </w:rPr>
      </w:pPr>
      <w:r w:rsidRPr="009440E0">
        <w:rPr>
          <w:rFonts w:cstheme="minorHAnsi"/>
          <w:b/>
          <w:sz w:val="24"/>
          <w:szCs w:val="24"/>
        </w:rPr>
        <w:t>Phase I ESA identified areas of concern (AOCs)</w:t>
      </w:r>
    </w:p>
    <w:p w14:paraId="2AD56E25" w14:textId="26115FB7" w:rsidR="0042513F" w:rsidRDefault="0042513F" w:rsidP="0042513F">
      <w:pPr>
        <w:pStyle w:val="NoSpacing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Several exterior AOCs including </w:t>
      </w:r>
    </w:p>
    <w:p w14:paraId="0391B5D8" w14:textId="558E93F3" w:rsidR="001E7F08" w:rsidRDefault="009440E0" w:rsidP="0042513F">
      <w:pPr>
        <w:pStyle w:val="NoSpacing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Interior AOCs include former oil tank, storage areas and building materials.</w:t>
      </w:r>
    </w:p>
    <w:p w14:paraId="59CEA7E5" w14:textId="62D8A808" w:rsidR="009440E0" w:rsidRDefault="009440E0" w:rsidP="009440E0">
      <w:pPr>
        <w:pStyle w:val="NoSpacing"/>
        <w:rPr>
          <w:rFonts w:cstheme="minorHAnsi"/>
          <w:bCs/>
          <w:sz w:val="24"/>
          <w:szCs w:val="24"/>
        </w:rPr>
      </w:pPr>
    </w:p>
    <w:p w14:paraId="2CB3138C" w14:textId="036B6A61" w:rsidR="009440E0" w:rsidRPr="009440E0" w:rsidRDefault="009440E0" w:rsidP="009440E0">
      <w:pPr>
        <w:pStyle w:val="NoSpacing"/>
        <w:rPr>
          <w:rFonts w:cstheme="minorHAnsi"/>
          <w:b/>
          <w:sz w:val="24"/>
          <w:szCs w:val="24"/>
        </w:rPr>
      </w:pPr>
      <w:r w:rsidRPr="009440E0">
        <w:rPr>
          <w:rFonts w:cstheme="minorHAnsi"/>
          <w:b/>
          <w:sz w:val="24"/>
          <w:szCs w:val="24"/>
        </w:rPr>
        <w:t>Phase II ESAs</w:t>
      </w:r>
    </w:p>
    <w:p w14:paraId="4ADCB5F2" w14:textId="3E865905" w:rsidR="009440E0" w:rsidRDefault="009440E0" w:rsidP="009440E0">
      <w:pPr>
        <w:pStyle w:val="NoSpacing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Confirmed presence of hazardous building materials (see below).</w:t>
      </w:r>
    </w:p>
    <w:p w14:paraId="4311F7DF" w14:textId="021BF31E" w:rsidR="009440E0" w:rsidRDefault="009440E0" w:rsidP="009440E0">
      <w:pPr>
        <w:pStyle w:val="NoSpacing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Did not detect oily water previously detected.</w:t>
      </w:r>
    </w:p>
    <w:p w14:paraId="4F2AB48F" w14:textId="1332035D" w:rsidR="009440E0" w:rsidRDefault="009440E0" w:rsidP="009440E0">
      <w:pPr>
        <w:pStyle w:val="NoSpacing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Contaminated fill is present across the site (similar to other Canal Street sites).</w:t>
      </w:r>
    </w:p>
    <w:p w14:paraId="00B7C4D4" w14:textId="2506BBC7" w:rsidR="009440E0" w:rsidRDefault="009440E0" w:rsidP="009440E0">
      <w:pPr>
        <w:pStyle w:val="NoSpacing"/>
        <w:rPr>
          <w:rFonts w:cstheme="minorHAnsi"/>
          <w:bCs/>
          <w:sz w:val="24"/>
          <w:szCs w:val="24"/>
        </w:rPr>
      </w:pPr>
    </w:p>
    <w:p w14:paraId="0E5E9511" w14:textId="79B9192C" w:rsidR="009440E0" w:rsidRDefault="009440E0" w:rsidP="009440E0">
      <w:pPr>
        <w:pStyle w:val="NoSpacing"/>
        <w:rPr>
          <w:rFonts w:cstheme="minorHAnsi"/>
          <w:b/>
          <w:sz w:val="24"/>
          <w:szCs w:val="24"/>
        </w:rPr>
      </w:pPr>
      <w:r w:rsidRPr="009440E0">
        <w:rPr>
          <w:rFonts w:cstheme="minorHAnsi"/>
          <w:b/>
          <w:sz w:val="24"/>
          <w:szCs w:val="24"/>
        </w:rPr>
        <w:t>Hazardous Building Materials Investigation</w:t>
      </w:r>
    </w:p>
    <w:p w14:paraId="4D079CB4" w14:textId="119F13B2" w:rsidR="009440E0" w:rsidRPr="009440E0" w:rsidRDefault="009440E0" w:rsidP="009440E0">
      <w:pPr>
        <w:pStyle w:val="NoSpacing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 w:rsidRPr="009440E0">
        <w:rPr>
          <w:rFonts w:cstheme="minorHAnsi"/>
          <w:bCs/>
          <w:sz w:val="24"/>
          <w:szCs w:val="24"/>
        </w:rPr>
        <w:t>Many windows and doors with ACM and PCBs in glazing/caulking materials.</w:t>
      </w:r>
    </w:p>
    <w:p w14:paraId="1EC36111" w14:textId="7F8699B5" w:rsidR="009440E0" w:rsidRPr="009440E0" w:rsidRDefault="009440E0" w:rsidP="009440E0">
      <w:pPr>
        <w:pStyle w:val="NoSpacing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 w:rsidRPr="009440E0">
        <w:rPr>
          <w:rFonts w:cstheme="minorHAnsi"/>
          <w:bCs/>
          <w:sz w:val="24"/>
          <w:szCs w:val="24"/>
        </w:rPr>
        <w:t>Floor tile and pipe wrap impacted throughout the building.</w:t>
      </w:r>
    </w:p>
    <w:p w14:paraId="69C3AE36" w14:textId="111509F0" w:rsidR="009440E0" w:rsidRDefault="009440E0" w:rsidP="009440E0">
      <w:pPr>
        <w:pStyle w:val="NoSpacing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 w:rsidRPr="009440E0">
        <w:rPr>
          <w:rFonts w:cstheme="minorHAnsi"/>
          <w:bCs/>
          <w:sz w:val="24"/>
          <w:szCs w:val="24"/>
        </w:rPr>
        <w:t>Roof flashing but most of roof field is not ACM.</w:t>
      </w:r>
    </w:p>
    <w:p w14:paraId="6F2AF4AE" w14:textId="5DF9B5C3" w:rsidR="009440E0" w:rsidRDefault="009440E0" w:rsidP="009440E0">
      <w:pPr>
        <w:pStyle w:val="NoSpacing"/>
        <w:rPr>
          <w:rFonts w:cstheme="minorHAnsi"/>
          <w:bCs/>
          <w:sz w:val="24"/>
          <w:szCs w:val="24"/>
        </w:rPr>
      </w:pPr>
    </w:p>
    <w:p w14:paraId="4FBEF219" w14:textId="28226A9F" w:rsidR="009440E0" w:rsidRDefault="009440E0" w:rsidP="009440E0">
      <w:pPr>
        <w:pStyle w:val="NoSpacing"/>
        <w:rPr>
          <w:rFonts w:cstheme="minorHAnsi"/>
          <w:b/>
          <w:sz w:val="24"/>
          <w:szCs w:val="24"/>
        </w:rPr>
      </w:pPr>
      <w:r w:rsidRPr="009440E0">
        <w:rPr>
          <w:rFonts w:cstheme="minorHAnsi"/>
          <w:b/>
          <w:sz w:val="24"/>
          <w:szCs w:val="24"/>
        </w:rPr>
        <w:t>Next Steps/Issues</w:t>
      </w:r>
    </w:p>
    <w:p w14:paraId="4B611AB2" w14:textId="0B53D86E" w:rsidR="009440E0" w:rsidRPr="00AD755B" w:rsidRDefault="009440E0" w:rsidP="009440E0">
      <w:pPr>
        <w:pStyle w:val="NoSpacing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 w:rsidRPr="00AD755B">
        <w:rPr>
          <w:rFonts w:cstheme="minorHAnsi"/>
          <w:bCs/>
          <w:sz w:val="24"/>
          <w:szCs w:val="24"/>
        </w:rPr>
        <w:t>Developers need to determine building reuse strategy.</w:t>
      </w:r>
    </w:p>
    <w:p w14:paraId="2AA2AD6F" w14:textId="58941F6B" w:rsidR="009440E0" w:rsidRPr="00AD755B" w:rsidRDefault="009440E0" w:rsidP="009440E0">
      <w:pPr>
        <w:pStyle w:val="NoSpacing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 w:rsidRPr="00AD755B">
        <w:rPr>
          <w:rFonts w:cstheme="minorHAnsi"/>
          <w:bCs/>
          <w:sz w:val="24"/>
          <w:szCs w:val="24"/>
        </w:rPr>
        <w:t>Plan for site reuse and design “cap</w:t>
      </w:r>
      <w:r w:rsidR="00AD755B" w:rsidRPr="00AD755B">
        <w:rPr>
          <w:rFonts w:cstheme="minorHAnsi"/>
          <w:bCs/>
          <w:sz w:val="24"/>
          <w:szCs w:val="24"/>
        </w:rPr>
        <w:t>” for site.</w:t>
      </w:r>
    </w:p>
    <w:p w14:paraId="45863BAA" w14:textId="3C63409D" w:rsidR="00AD755B" w:rsidRPr="00AD755B" w:rsidRDefault="00AD755B" w:rsidP="009440E0">
      <w:pPr>
        <w:pStyle w:val="NoSpacing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 w:rsidRPr="00AD755B">
        <w:rPr>
          <w:rFonts w:cstheme="minorHAnsi"/>
          <w:bCs/>
          <w:sz w:val="24"/>
          <w:szCs w:val="24"/>
        </w:rPr>
        <w:t>Some assessment needed to rule out pollutant mobility from soil (PMC) for deeper soils that may stay in place.</w:t>
      </w:r>
    </w:p>
    <w:p w14:paraId="46B295A3" w14:textId="0F07D300" w:rsidR="00AD755B" w:rsidRPr="00AD755B" w:rsidRDefault="00AD755B" w:rsidP="009440E0">
      <w:pPr>
        <w:pStyle w:val="NoSpacing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 w:rsidRPr="00AD755B">
        <w:rPr>
          <w:rFonts w:cstheme="minorHAnsi"/>
          <w:bCs/>
          <w:sz w:val="24"/>
          <w:szCs w:val="24"/>
        </w:rPr>
        <w:t>State Historic Preservation Office – Biggest impediment to redevelopment</w:t>
      </w:r>
    </w:p>
    <w:p w14:paraId="3A36614B" w14:textId="533F6039" w:rsidR="00AD755B" w:rsidRPr="00AD755B" w:rsidRDefault="00AD755B" w:rsidP="00AD755B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0C9774BF" w14:textId="71A9E693" w:rsidR="0095189D" w:rsidRPr="00C76185" w:rsidRDefault="00AF5E9C" w:rsidP="003D182A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C76185">
        <w:rPr>
          <w:rFonts w:cstheme="minorHAnsi"/>
          <w:b/>
          <w:sz w:val="24"/>
          <w:szCs w:val="24"/>
          <w:u w:val="single"/>
        </w:rPr>
        <w:t>E</w:t>
      </w:r>
      <w:r w:rsidR="0095189D" w:rsidRPr="00C76185">
        <w:rPr>
          <w:rFonts w:cstheme="minorHAnsi"/>
          <w:b/>
          <w:sz w:val="24"/>
          <w:szCs w:val="24"/>
          <w:u w:val="single"/>
        </w:rPr>
        <w:t>nvironmental Land Use Restrictions</w:t>
      </w:r>
    </w:p>
    <w:p w14:paraId="7C5BBF3D" w14:textId="77777777" w:rsidR="003514D0" w:rsidRDefault="0095189D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Veterans Memorial Park</w:t>
      </w:r>
      <w:r w:rsidR="00C76185">
        <w:rPr>
          <w:rFonts w:cstheme="minorHAnsi"/>
          <w:bCs/>
          <w:sz w:val="24"/>
          <w:szCs w:val="24"/>
        </w:rPr>
        <w:t xml:space="preserve"> </w:t>
      </w:r>
      <w:r w:rsidR="003514D0">
        <w:rPr>
          <w:rFonts w:cstheme="minorHAnsi"/>
          <w:bCs/>
          <w:sz w:val="24"/>
          <w:szCs w:val="24"/>
        </w:rPr>
        <w:t>and Shelton Farm and Public Market</w:t>
      </w:r>
    </w:p>
    <w:p w14:paraId="17C110A5" w14:textId="4E13D149" w:rsidR="003514D0" w:rsidRDefault="003514D0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Engineering – Generally Complete</w:t>
      </w:r>
    </w:p>
    <w:p w14:paraId="6950CD3C" w14:textId="3055CC5A" w:rsidR="00AD755B" w:rsidRDefault="00AD755B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Review the attached survey</w:t>
      </w:r>
    </w:p>
    <w:p w14:paraId="37FA1A93" w14:textId="30A7928D" w:rsidR="007D16AE" w:rsidRDefault="003514D0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Complete a title search</w:t>
      </w:r>
    </w:p>
    <w:p w14:paraId="29958BA4" w14:textId="367F2B06" w:rsidR="003514D0" w:rsidRDefault="003514D0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Determine easements and other interests that exist (canal/ut</w:t>
      </w:r>
      <w:r w:rsidR="00EA67E1">
        <w:rPr>
          <w:rFonts w:cstheme="minorHAnsi"/>
          <w:bCs/>
          <w:sz w:val="24"/>
          <w:szCs w:val="24"/>
        </w:rPr>
        <w:t>ilities)</w:t>
      </w:r>
    </w:p>
    <w:p w14:paraId="62C08ADA" w14:textId="12E96775" w:rsidR="003514D0" w:rsidRDefault="003514D0" w:rsidP="00322AF3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Request agree</w:t>
      </w:r>
      <w:r w:rsidR="00EA67E1">
        <w:rPr>
          <w:rFonts w:cstheme="minorHAnsi"/>
          <w:bCs/>
          <w:sz w:val="24"/>
          <w:szCs w:val="24"/>
        </w:rPr>
        <w:t xml:space="preserve">ment </w:t>
      </w:r>
      <w:r>
        <w:rPr>
          <w:rFonts w:cstheme="minorHAnsi"/>
          <w:bCs/>
          <w:sz w:val="24"/>
          <w:szCs w:val="24"/>
        </w:rPr>
        <w:t>to subordination if needed otherwise provide public notification of the pending land use restriction.</w:t>
      </w:r>
    </w:p>
    <w:p w14:paraId="0218FC3F" w14:textId="2BBD715E" w:rsidR="00EA67E1" w:rsidRDefault="003514D0" w:rsidP="00EA67E1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Finalize filing with CT DEE</w:t>
      </w:r>
      <w:r w:rsidR="00EA67E1">
        <w:rPr>
          <w:rFonts w:cstheme="minorHAnsi"/>
          <w:bCs/>
          <w:sz w:val="24"/>
          <w:szCs w:val="24"/>
        </w:rPr>
        <w:t>P</w:t>
      </w:r>
    </w:p>
    <w:p w14:paraId="1DB2DB32" w14:textId="718FE1E8" w:rsidR="00EA67E1" w:rsidRDefault="00EA67E1" w:rsidP="00EA67E1">
      <w:pPr>
        <w:pStyle w:val="NoSpacing"/>
        <w:rPr>
          <w:rFonts w:cstheme="minorHAnsi"/>
          <w:bCs/>
          <w:sz w:val="24"/>
          <w:szCs w:val="24"/>
        </w:rPr>
      </w:pPr>
    </w:p>
    <w:p w14:paraId="37DA6BD5" w14:textId="47A24F82" w:rsidR="00EA67E1" w:rsidRPr="00127A61" w:rsidRDefault="00EA67E1" w:rsidP="00EA67E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27A61">
        <w:rPr>
          <w:rFonts w:cstheme="minorHAnsi"/>
          <w:b/>
          <w:sz w:val="24"/>
          <w:szCs w:val="24"/>
          <w:u w:val="single"/>
        </w:rPr>
        <w:t>113-123 Canal Street</w:t>
      </w:r>
    </w:p>
    <w:p w14:paraId="38D10F42" w14:textId="316FEEBA" w:rsidR="00EA67E1" w:rsidRDefault="00EA67E1" w:rsidP="00127A61">
      <w:pPr>
        <w:pStyle w:val="NoSpacing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RAP to summari</w:t>
      </w:r>
      <w:r w:rsidR="00127A61">
        <w:rPr>
          <w:rFonts w:cstheme="minorHAnsi"/>
          <w:bCs/>
          <w:sz w:val="24"/>
          <w:szCs w:val="24"/>
        </w:rPr>
        <w:t>ze completed actions at three sites (four parcels)</w:t>
      </w:r>
    </w:p>
    <w:p w14:paraId="2E2617E2" w14:textId="212E207E" w:rsidR="00127A61" w:rsidRDefault="00127A61" w:rsidP="00127A61">
      <w:pPr>
        <w:pStyle w:val="NoSpacing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Preparing remedial compliance road map</w:t>
      </w:r>
    </w:p>
    <w:p w14:paraId="01A1400B" w14:textId="63446F10" w:rsidR="00127A61" w:rsidRDefault="00127A61" w:rsidP="00127A61">
      <w:pPr>
        <w:pStyle w:val="NoSpacing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Soils can be covered or capped as part of development</w:t>
      </w:r>
    </w:p>
    <w:p w14:paraId="5365963F" w14:textId="41C0679A" w:rsidR="00127A61" w:rsidRDefault="00127A61" w:rsidP="00127A61">
      <w:pPr>
        <w:pStyle w:val="NoSpacing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Groundwater will be monitored quarterly for one year</w:t>
      </w:r>
    </w:p>
    <w:p w14:paraId="0D535F02" w14:textId="15FA5092" w:rsidR="00127A61" w:rsidRDefault="00127A61" w:rsidP="00127A61">
      <w:pPr>
        <w:pStyle w:val="NoSpacing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Future buildings may need vapor mitigation</w:t>
      </w:r>
    </w:p>
    <w:p w14:paraId="3EF19F58" w14:textId="567AD68C" w:rsidR="00127A61" w:rsidRPr="00B55AB0" w:rsidRDefault="00127A61" w:rsidP="00127A61">
      <w:pPr>
        <w:pStyle w:val="NoSpacing"/>
        <w:rPr>
          <w:rFonts w:cstheme="minorHAnsi"/>
          <w:bCs/>
          <w:sz w:val="24"/>
          <w:szCs w:val="24"/>
        </w:rPr>
      </w:pPr>
    </w:p>
    <w:p w14:paraId="13E774E0" w14:textId="7138A0BD" w:rsidR="00127A61" w:rsidRPr="00B55AB0" w:rsidRDefault="00127A61" w:rsidP="00127A61">
      <w:pPr>
        <w:pStyle w:val="NoSpacing"/>
        <w:rPr>
          <w:rFonts w:cstheme="minorHAnsi"/>
          <w:bCs/>
          <w:sz w:val="24"/>
          <w:szCs w:val="24"/>
        </w:rPr>
      </w:pPr>
      <w:r w:rsidRPr="00B55AB0">
        <w:rPr>
          <w:rFonts w:cstheme="minorHAnsi"/>
          <w:b/>
          <w:sz w:val="24"/>
          <w:szCs w:val="24"/>
          <w:u w:val="single"/>
        </w:rPr>
        <w:t>Remedial Action Pl</w:t>
      </w:r>
      <w:r w:rsidR="00CD0C6D" w:rsidRPr="00B55AB0">
        <w:rPr>
          <w:rFonts w:cstheme="minorHAnsi"/>
          <w:b/>
          <w:sz w:val="24"/>
          <w:szCs w:val="24"/>
          <w:u w:val="single"/>
        </w:rPr>
        <w:t xml:space="preserve">an - </w:t>
      </w:r>
      <w:r w:rsidRPr="00B55AB0">
        <w:rPr>
          <w:rFonts w:cstheme="minorHAnsi"/>
          <w:bCs/>
          <w:sz w:val="24"/>
          <w:szCs w:val="24"/>
        </w:rPr>
        <w:t>113 Canal Street West</w:t>
      </w:r>
    </w:p>
    <w:p w14:paraId="247B67DA" w14:textId="2D4BCCF8" w:rsidR="00CD0C6D" w:rsidRPr="00B55AB0" w:rsidRDefault="00CD0C6D" w:rsidP="00127A61">
      <w:pPr>
        <w:pStyle w:val="NoSpacing"/>
        <w:rPr>
          <w:rFonts w:cstheme="minorHAnsi"/>
          <w:bCs/>
          <w:sz w:val="24"/>
          <w:szCs w:val="24"/>
        </w:rPr>
      </w:pPr>
    </w:p>
    <w:p w14:paraId="50031777" w14:textId="0567197B" w:rsidR="00CD0C6D" w:rsidRPr="00187D63" w:rsidRDefault="00187D63" w:rsidP="00187D63">
      <w:pPr>
        <w:pStyle w:val="NoSpacing"/>
        <w:numPr>
          <w:ilvl w:val="0"/>
          <w:numId w:val="29"/>
        </w:numPr>
        <w:rPr>
          <w:rFonts w:ascii="Tahoma" w:hAnsi="Tahoma" w:cs="Tahoma"/>
          <w:bCs/>
        </w:rPr>
      </w:pPr>
      <w:r w:rsidRPr="00187D63">
        <w:rPr>
          <w:rFonts w:ascii="Tahoma" w:hAnsi="Tahoma" w:cs="Tahoma"/>
          <w:bCs/>
        </w:rPr>
        <w:t>Collect groundwater as part of engineered control requirement</w:t>
      </w:r>
    </w:p>
    <w:p w14:paraId="5F4935E2" w14:textId="5BFCC73C" w:rsidR="00187D63" w:rsidRPr="00187D63" w:rsidRDefault="00187D63" w:rsidP="00187D63">
      <w:pPr>
        <w:pStyle w:val="NoSpacing"/>
        <w:numPr>
          <w:ilvl w:val="0"/>
          <w:numId w:val="29"/>
        </w:numPr>
        <w:rPr>
          <w:rFonts w:ascii="Tahoma" w:hAnsi="Tahoma" w:cs="Tahoma"/>
          <w:bCs/>
        </w:rPr>
      </w:pPr>
      <w:r w:rsidRPr="00187D63">
        <w:rPr>
          <w:rFonts w:ascii="Tahoma" w:hAnsi="Tahoma" w:cs="Tahoma"/>
          <w:bCs/>
        </w:rPr>
        <w:t>Prepare Remedial Action Plan to summarize completed actions in support of the proposed development</w:t>
      </w:r>
    </w:p>
    <w:p w14:paraId="0B7439B8" w14:textId="129CF856" w:rsidR="00187D63" w:rsidRPr="00187D63" w:rsidRDefault="00187D63" w:rsidP="00187D63">
      <w:pPr>
        <w:pStyle w:val="NoSpacing"/>
        <w:numPr>
          <w:ilvl w:val="0"/>
          <w:numId w:val="29"/>
        </w:numPr>
        <w:rPr>
          <w:rFonts w:ascii="Tahoma" w:hAnsi="Tahoma" w:cs="Tahoma"/>
          <w:bCs/>
        </w:rPr>
      </w:pPr>
      <w:r w:rsidRPr="00187D63">
        <w:rPr>
          <w:rFonts w:ascii="Tahoma" w:hAnsi="Tahoma" w:cs="Tahoma"/>
          <w:bCs/>
        </w:rPr>
        <w:t>Preparing remedial compliance road map</w:t>
      </w:r>
    </w:p>
    <w:p w14:paraId="2AEFA43B" w14:textId="3D1A1675" w:rsidR="00187D63" w:rsidRPr="00187D63" w:rsidRDefault="00187D63" w:rsidP="00187D63">
      <w:pPr>
        <w:pStyle w:val="NoSpacing"/>
        <w:numPr>
          <w:ilvl w:val="0"/>
          <w:numId w:val="29"/>
        </w:numPr>
        <w:rPr>
          <w:rFonts w:ascii="Tahoma" w:hAnsi="Tahoma" w:cs="Tahoma"/>
          <w:bCs/>
        </w:rPr>
      </w:pPr>
      <w:r w:rsidRPr="00187D63">
        <w:rPr>
          <w:rFonts w:ascii="Tahoma" w:hAnsi="Tahoma" w:cs="Tahoma"/>
          <w:bCs/>
        </w:rPr>
        <w:t>EUR after future development determined/enacted</w:t>
      </w:r>
    </w:p>
    <w:p w14:paraId="2CDC5242" w14:textId="1B4C79F5" w:rsidR="00187D63" w:rsidRPr="00B55AB0" w:rsidRDefault="00187D63" w:rsidP="00187D63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03E4352D" w14:textId="56D41496" w:rsidR="00187D63" w:rsidRPr="00B55AB0" w:rsidRDefault="00187D63" w:rsidP="00187D63">
      <w:pPr>
        <w:rPr>
          <w:rFonts w:cstheme="minorHAnsi"/>
          <w:sz w:val="24"/>
          <w:szCs w:val="24"/>
        </w:rPr>
      </w:pPr>
      <w:r w:rsidRPr="00B55AB0">
        <w:rPr>
          <w:rFonts w:cstheme="minorHAnsi"/>
          <w:b/>
          <w:bCs/>
          <w:sz w:val="24"/>
          <w:szCs w:val="24"/>
          <w:u w:val="single"/>
        </w:rPr>
        <w:t xml:space="preserve">River Breeze Apartments </w:t>
      </w:r>
      <w:r w:rsidRPr="00B55AB0">
        <w:rPr>
          <w:rFonts w:cstheme="minorHAnsi"/>
          <w:b/>
          <w:bCs/>
          <w:sz w:val="24"/>
          <w:szCs w:val="24"/>
        </w:rPr>
        <w:t xml:space="preserve">– </w:t>
      </w:r>
      <w:r w:rsidRPr="00B55AB0">
        <w:rPr>
          <w:rFonts w:cstheme="minorHAnsi"/>
          <w:sz w:val="24"/>
          <w:szCs w:val="24"/>
        </w:rPr>
        <w:t>223 Canal Street</w:t>
      </w:r>
    </w:p>
    <w:p w14:paraId="2126A3B9" w14:textId="0A9AC554" w:rsidR="00187D63" w:rsidRPr="00B55AB0" w:rsidRDefault="00187D63" w:rsidP="00187D63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B55AB0">
        <w:rPr>
          <w:rFonts w:cstheme="minorHAnsi"/>
          <w:sz w:val="24"/>
          <w:szCs w:val="24"/>
        </w:rPr>
        <w:t>New Horizon/Neighborhood Works</w:t>
      </w:r>
    </w:p>
    <w:p w14:paraId="6E90CF86" w14:textId="5E8DA32D" w:rsidR="00187D63" w:rsidRPr="00187D63" w:rsidRDefault="00187D63" w:rsidP="00187D63">
      <w:pPr>
        <w:pStyle w:val="NoSpacing"/>
        <w:numPr>
          <w:ilvl w:val="0"/>
          <w:numId w:val="30"/>
        </w:numPr>
        <w:rPr>
          <w:rFonts w:ascii="Tahoma" w:hAnsi="Tahoma" w:cs="Tahoma"/>
        </w:rPr>
      </w:pPr>
      <w:r w:rsidRPr="00187D63">
        <w:rPr>
          <w:rFonts w:ascii="Tahoma" w:hAnsi="Tahoma" w:cs="Tahoma"/>
        </w:rPr>
        <w:t>68 Apartment Units</w:t>
      </w:r>
    </w:p>
    <w:p w14:paraId="7AB9DCBF" w14:textId="4E3B73E6" w:rsidR="00187D63" w:rsidRPr="00187D63" w:rsidRDefault="00187D63" w:rsidP="00187D63">
      <w:pPr>
        <w:pStyle w:val="NoSpacing"/>
        <w:numPr>
          <w:ilvl w:val="0"/>
          <w:numId w:val="30"/>
        </w:numPr>
        <w:rPr>
          <w:rFonts w:ascii="Tahoma" w:hAnsi="Tahoma" w:cs="Tahoma"/>
          <w:b/>
          <w:bCs/>
          <w:u w:val="single"/>
        </w:rPr>
      </w:pPr>
      <w:r w:rsidRPr="00187D63">
        <w:rPr>
          <w:rFonts w:ascii="Tahoma" w:hAnsi="Tahoma" w:cs="Tahoma"/>
        </w:rPr>
        <w:t>Occupancy estimated for June 2022</w:t>
      </w:r>
    </w:p>
    <w:p w14:paraId="4632F3E1" w14:textId="77777777" w:rsidR="00187D63" w:rsidRPr="00187D63" w:rsidRDefault="00187D63" w:rsidP="00187D6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28DC045" w14:textId="3A06AFF1" w:rsidR="0095189D" w:rsidRDefault="0095189D" w:rsidP="007D1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95189D">
        <w:rPr>
          <w:rFonts w:cstheme="minorHAnsi"/>
          <w:b/>
          <w:sz w:val="24"/>
          <w:szCs w:val="24"/>
        </w:rPr>
        <w:t>Canal Street Reconstruction</w:t>
      </w:r>
      <w:r w:rsidR="007D16AE">
        <w:rPr>
          <w:rFonts w:cstheme="minorHAnsi"/>
          <w:b/>
          <w:sz w:val="24"/>
          <w:szCs w:val="24"/>
        </w:rPr>
        <w:t xml:space="preserve"> – Engineering and Design</w:t>
      </w:r>
    </w:p>
    <w:p w14:paraId="4BEF44A8" w14:textId="6A8CDD1D" w:rsidR="00C76185" w:rsidRDefault="0095189D" w:rsidP="00322AF3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Cardinal Engineering</w:t>
      </w:r>
      <w:r w:rsidR="005A4F33" w:rsidRPr="00C76185">
        <w:rPr>
          <w:rFonts w:cstheme="minorHAnsi"/>
          <w:bCs/>
          <w:sz w:val="24"/>
          <w:szCs w:val="24"/>
        </w:rPr>
        <w:t xml:space="preserve"> </w:t>
      </w:r>
      <w:r w:rsidR="00C76185" w:rsidRPr="00C76185">
        <w:rPr>
          <w:rFonts w:cstheme="minorHAnsi"/>
          <w:bCs/>
          <w:sz w:val="24"/>
          <w:szCs w:val="24"/>
        </w:rPr>
        <w:t xml:space="preserve">  </w:t>
      </w:r>
    </w:p>
    <w:p w14:paraId="60AF722E" w14:textId="4E727329" w:rsidR="00C76185" w:rsidRDefault="0095189D" w:rsidP="00322AF3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C76185">
        <w:rPr>
          <w:rFonts w:cstheme="minorHAnsi"/>
          <w:bCs/>
          <w:sz w:val="24"/>
          <w:szCs w:val="24"/>
        </w:rPr>
        <w:t>1,400 Linear Feet</w:t>
      </w:r>
    </w:p>
    <w:p w14:paraId="6ED219C5" w14:textId="77777777" w:rsidR="00517C31" w:rsidRDefault="00517C31" w:rsidP="00322AF3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Roadways, Sidewalks and Lighting</w:t>
      </w:r>
    </w:p>
    <w:p w14:paraId="30BDB894" w14:textId="77777777" w:rsidR="00517C31" w:rsidRDefault="00517C31" w:rsidP="00517C31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Preliminary Design – Complete</w:t>
      </w:r>
    </w:p>
    <w:p w14:paraId="3CEB690B" w14:textId="0D9D0351" w:rsidR="00517C31" w:rsidRDefault="00517C31" w:rsidP="00517C31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Final Design – Complete</w:t>
      </w:r>
    </w:p>
    <w:p w14:paraId="5D6FCB5F" w14:textId="77777777" w:rsidR="00517C31" w:rsidRDefault="00517C31" w:rsidP="00517C31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No Date set for construction</w:t>
      </w:r>
    </w:p>
    <w:p w14:paraId="1706C9F2" w14:textId="77777777" w:rsidR="007F2963" w:rsidRPr="006C40F4" w:rsidRDefault="007F2963" w:rsidP="007F2963">
      <w:pPr>
        <w:pStyle w:val="NoSpacing"/>
        <w:rPr>
          <w:rFonts w:cstheme="minorHAnsi"/>
          <w:bCs/>
          <w:sz w:val="24"/>
          <w:szCs w:val="24"/>
        </w:rPr>
      </w:pPr>
    </w:p>
    <w:p w14:paraId="3DF57C49" w14:textId="3BC67933" w:rsidR="00C1010E" w:rsidRPr="002378D8" w:rsidRDefault="00C1010E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378D8">
        <w:rPr>
          <w:rFonts w:cstheme="minorHAnsi"/>
          <w:b/>
          <w:sz w:val="24"/>
          <w:szCs w:val="24"/>
        </w:rPr>
        <w:t>Shelton Canal</w:t>
      </w:r>
      <w:r w:rsidR="007F2963">
        <w:rPr>
          <w:rFonts w:cstheme="minorHAnsi"/>
          <w:b/>
          <w:sz w:val="24"/>
          <w:szCs w:val="24"/>
        </w:rPr>
        <w:t xml:space="preserve"> Restoration/Redevelopment</w:t>
      </w:r>
    </w:p>
    <w:p w14:paraId="7F883032" w14:textId="77777777" w:rsidR="00842DF7" w:rsidRDefault="00842DF7" w:rsidP="00842DF7">
      <w:pPr>
        <w:pStyle w:val="NoSpacing"/>
        <w:numPr>
          <w:ilvl w:val="0"/>
          <w:numId w:val="4"/>
        </w:numPr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Environmental Restoration/Awareness – Pocket Park, Walking Trails, Improvement of Water Quality</w:t>
      </w:r>
    </w:p>
    <w:p w14:paraId="499461A8" w14:textId="77777777" w:rsidR="00842DF7" w:rsidRDefault="00842DF7" w:rsidP="00842DF7">
      <w:pPr>
        <w:pStyle w:val="NoSpacing"/>
        <w:numPr>
          <w:ilvl w:val="0"/>
          <w:numId w:val="4"/>
        </w:numPr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Historic Preservation of the Shelton Canal Locks</w:t>
      </w:r>
    </w:p>
    <w:p w14:paraId="5E088E0A" w14:textId="5C73522E" w:rsidR="0095189D" w:rsidRDefault="0095189D" w:rsidP="00233842">
      <w:pPr>
        <w:pStyle w:val="NoSpacing"/>
        <w:rPr>
          <w:rFonts w:cstheme="minorHAnsi"/>
          <w:bCs/>
          <w:sz w:val="24"/>
          <w:szCs w:val="24"/>
        </w:rPr>
      </w:pPr>
    </w:p>
    <w:p w14:paraId="4F249AFB" w14:textId="372A47CC" w:rsidR="00842DF7" w:rsidRPr="00151F08" w:rsidRDefault="00842DF7" w:rsidP="00233842">
      <w:pPr>
        <w:pStyle w:val="NoSpacing"/>
        <w:rPr>
          <w:rFonts w:cstheme="minorHAnsi"/>
          <w:b/>
          <w:sz w:val="24"/>
          <w:szCs w:val="24"/>
        </w:rPr>
      </w:pPr>
      <w:r w:rsidRPr="00151F08">
        <w:rPr>
          <w:rFonts w:cstheme="minorHAnsi"/>
          <w:b/>
          <w:sz w:val="24"/>
          <w:szCs w:val="24"/>
        </w:rPr>
        <w:t>Northern Canal Master Planning Update</w:t>
      </w:r>
    </w:p>
    <w:p w14:paraId="6C1129FC" w14:textId="36B8E628" w:rsidR="00842DF7" w:rsidRPr="00151F08" w:rsidRDefault="00842DF7" w:rsidP="00233842">
      <w:pPr>
        <w:pStyle w:val="NoSpacing"/>
        <w:rPr>
          <w:rFonts w:cstheme="minorHAnsi"/>
          <w:bCs/>
          <w:sz w:val="24"/>
          <w:szCs w:val="24"/>
        </w:rPr>
      </w:pPr>
      <w:r w:rsidRPr="00151F08">
        <w:rPr>
          <w:rFonts w:cstheme="minorHAnsi"/>
          <w:bCs/>
          <w:sz w:val="24"/>
          <w:szCs w:val="24"/>
        </w:rPr>
        <w:t>Ad Hoc Committee – William Partington, Marty Coughlin, Ed McCreery and Jim Geissler</w:t>
      </w:r>
    </w:p>
    <w:p w14:paraId="6E626611" w14:textId="4FF29CB3" w:rsidR="00842DF7" w:rsidRPr="00151F08" w:rsidRDefault="00842DF7" w:rsidP="00233842">
      <w:pPr>
        <w:pStyle w:val="NoSpacing"/>
        <w:rPr>
          <w:rFonts w:cstheme="minorHAnsi"/>
          <w:bCs/>
          <w:sz w:val="24"/>
          <w:szCs w:val="24"/>
        </w:rPr>
      </w:pPr>
    </w:p>
    <w:p w14:paraId="2972690D" w14:textId="6C70804B" w:rsidR="00842DF7" w:rsidRPr="00151F08" w:rsidRDefault="00842DF7" w:rsidP="00233842">
      <w:pPr>
        <w:pStyle w:val="NoSpacing"/>
        <w:rPr>
          <w:rFonts w:cstheme="minorHAnsi"/>
          <w:bCs/>
          <w:sz w:val="24"/>
          <w:szCs w:val="24"/>
        </w:rPr>
      </w:pPr>
      <w:r w:rsidRPr="00151F08">
        <w:rPr>
          <w:rFonts w:cstheme="minorHAnsi"/>
          <w:bCs/>
          <w:sz w:val="24"/>
          <w:szCs w:val="24"/>
        </w:rPr>
        <w:t>Engineering – Request for Qualifications</w:t>
      </w:r>
    </w:p>
    <w:p w14:paraId="5BE40FEC" w14:textId="7B2C88B2" w:rsidR="00C802CB" w:rsidRPr="00151F08" w:rsidRDefault="00842DF7" w:rsidP="00C802CB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151F08">
        <w:rPr>
          <w:rFonts w:cstheme="minorHAnsi"/>
          <w:bCs/>
          <w:sz w:val="24"/>
          <w:szCs w:val="24"/>
        </w:rPr>
        <w:t>Qualification received and reviewed</w:t>
      </w:r>
      <w:r w:rsidR="00C802CB" w:rsidRPr="00151F08">
        <w:rPr>
          <w:rFonts w:cstheme="minorHAnsi"/>
          <w:bCs/>
          <w:sz w:val="24"/>
          <w:szCs w:val="24"/>
        </w:rPr>
        <w:t xml:space="preserve"> – September 2021</w:t>
      </w:r>
    </w:p>
    <w:p w14:paraId="76850C2C" w14:textId="5FF6779B" w:rsidR="00C802CB" w:rsidRPr="00151F08" w:rsidRDefault="00C802CB" w:rsidP="00C802CB">
      <w:pPr>
        <w:pStyle w:val="NoSpacing"/>
        <w:numPr>
          <w:ilvl w:val="0"/>
          <w:numId w:val="31"/>
        </w:numPr>
        <w:rPr>
          <w:rFonts w:cstheme="minorHAnsi"/>
          <w:bCs/>
          <w:sz w:val="24"/>
          <w:szCs w:val="24"/>
        </w:rPr>
      </w:pPr>
      <w:r w:rsidRPr="00151F08">
        <w:rPr>
          <w:rFonts w:cstheme="minorHAnsi"/>
          <w:bCs/>
          <w:sz w:val="24"/>
          <w:szCs w:val="24"/>
        </w:rPr>
        <w:t>Engineer Selection Process – Estimated completion May 2022</w:t>
      </w:r>
    </w:p>
    <w:p w14:paraId="0D575299" w14:textId="6A087086" w:rsidR="00C802CB" w:rsidRPr="00151F08" w:rsidRDefault="00C802CB" w:rsidP="00C802CB">
      <w:pPr>
        <w:pStyle w:val="NoSpacing"/>
        <w:rPr>
          <w:rFonts w:cstheme="minorHAnsi"/>
          <w:bCs/>
          <w:sz w:val="24"/>
          <w:szCs w:val="24"/>
        </w:rPr>
      </w:pPr>
    </w:p>
    <w:p w14:paraId="60D1C6AE" w14:textId="4F3C9EA8" w:rsidR="00C802CB" w:rsidRPr="00151F08" w:rsidRDefault="00C802CB" w:rsidP="00C802CB">
      <w:pPr>
        <w:pStyle w:val="NoSpacing"/>
        <w:rPr>
          <w:rFonts w:cstheme="minorHAnsi"/>
          <w:bCs/>
          <w:sz w:val="24"/>
          <w:szCs w:val="24"/>
        </w:rPr>
      </w:pPr>
      <w:r w:rsidRPr="00151F08">
        <w:rPr>
          <w:rFonts w:cstheme="minorHAnsi"/>
          <w:bCs/>
          <w:sz w:val="24"/>
          <w:szCs w:val="24"/>
        </w:rPr>
        <w:t>Engineering Recommendations/Considerations/Vision Submissions</w:t>
      </w:r>
    </w:p>
    <w:p w14:paraId="639F7F27" w14:textId="4A2B266F" w:rsidR="00C802CB" w:rsidRPr="00151F08" w:rsidRDefault="00C802CB" w:rsidP="00C802CB">
      <w:pPr>
        <w:pStyle w:val="NoSpacing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151F08">
        <w:rPr>
          <w:rFonts w:cstheme="minorHAnsi"/>
          <w:bCs/>
          <w:sz w:val="24"/>
          <w:szCs w:val="24"/>
        </w:rPr>
        <w:t>Estimated Engineering Cost:  $80K - $120K</w:t>
      </w:r>
    </w:p>
    <w:p w14:paraId="746E5447" w14:textId="0832ECEB" w:rsidR="00C802CB" w:rsidRDefault="00C802CB" w:rsidP="00C802CB">
      <w:pPr>
        <w:pStyle w:val="NoSpacing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151F08">
        <w:rPr>
          <w:rFonts w:cstheme="minorHAnsi"/>
          <w:bCs/>
          <w:sz w:val="24"/>
          <w:szCs w:val="24"/>
        </w:rPr>
        <w:t>Potential Source of Funding – U. S. EPA</w:t>
      </w:r>
    </w:p>
    <w:p w14:paraId="24B7B71C" w14:textId="4774FD78" w:rsidR="00B55AB0" w:rsidRDefault="00B55AB0" w:rsidP="00B55AB0">
      <w:pPr>
        <w:pStyle w:val="NoSpacing"/>
        <w:rPr>
          <w:rFonts w:cstheme="minorHAnsi"/>
          <w:bCs/>
          <w:sz w:val="24"/>
          <w:szCs w:val="24"/>
        </w:rPr>
      </w:pPr>
    </w:p>
    <w:p w14:paraId="6E2CCF24" w14:textId="60EDF60D" w:rsidR="00B55AB0" w:rsidRDefault="00B55AB0" w:rsidP="00B55AB0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Marty Coughlin stated that the developer</w:t>
      </w:r>
      <w:r w:rsidR="002F01B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interested in </w:t>
      </w:r>
      <w:r w:rsidR="002F01B2">
        <w:rPr>
          <w:rFonts w:cstheme="minorHAnsi"/>
          <w:bCs/>
          <w:sz w:val="24"/>
          <w:szCs w:val="24"/>
        </w:rPr>
        <w:t xml:space="preserve">purchasing </w:t>
      </w:r>
      <w:r>
        <w:rPr>
          <w:rFonts w:cstheme="minorHAnsi"/>
          <w:bCs/>
          <w:sz w:val="24"/>
          <w:szCs w:val="24"/>
        </w:rPr>
        <w:t xml:space="preserve">the Ascom Hasler site be at the table when discussion takes place for the planning of this next phase.  Mr. </w:t>
      </w:r>
      <w:proofErr w:type="spellStart"/>
      <w:r>
        <w:rPr>
          <w:rFonts w:cstheme="minorHAnsi"/>
          <w:bCs/>
          <w:sz w:val="24"/>
          <w:szCs w:val="24"/>
        </w:rPr>
        <w:t>Stanzi</w:t>
      </w:r>
      <w:r w:rsidR="002F01B2">
        <w:rPr>
          <w:rFonts w:cstheme="minorHAnsi"/>
          <w:bCs/>
          <w:sz w:val="24"/>
          <w:szCs w:val="24"/>
        </w:rPr>
        <w:t>ale</w:t>
      </w:r>
      <w:proofErr w:type="spellEnd"/>
      <w:r w:rsidR="002F01B2">
        <w:rPr>
          <w:rFonts w:cstheme="minorHAnsi"/>
          <w:bCs/>
          <w:sz w:val="24"/>
          <w:szCs w:val="24"/>
        </w:rPr>
        <w:t xml:space="preserve"> stated he is more than happy to join in the conversation and agrees with the direction the committee is going.</w:t>
      </w:r>
    </w:p>
    <w:p w14:paraId="3608118C" w14:textId="77777777" w:rsidR="002F01B2" w:rsidRPr="00151F08" w:rsidRDefault="002F01B2" w:rsidP="00B55AB0">
      <w:pPr>
        <w:pStyle w:val="NoSpacing"/>
        <w:rPr>
          <w:rFonts w:cstheme="minorHAnsi"/>
          <w:bCs/>
          <w:sz w:val="24"/>
          <w:szCs w:val="24"/>
        </w:rPr>
      </w:pPr>
    </w:p>
    <w:p w14:paraId="638A2E5D" w14:textId="472183F8" w:rsidR="00C802CB" w:rsidRPr="00151F08" w:rsidRDefault="00C802CB" w:rsidP="00C802CB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6BD0A74B" w14:textId="719921C0" w:rsidR="00C802CB" w:rsidRPr="00151F08" w:rsidRDefault="00C802CB" w:rsidP="00C802CB">
      <w:pPr>
        <w:rPr>
          <w:rFonts w:cstheme="minorHAnsi"/>
          <w:b/>
          <w:bCs/>
          <w:sz w:val="24"/>
          <w:szCs w:val="24"/>
        </w:rPr>
      </w:pPr>
      <w:r w:rsidRPr="00151F08">
        <w:rPr>
          <w:rFonts w:cstheme="minorHAnsi"/>
          <w:b/>
          <w:bCs/>
          <w:sz w:val="24"/>
          <w:szCs w:val="24"/>
        </w:rPr>
        <w:t>City of Shelton – CDBG Small Cities Grant</w:t>
      </w:r>
    </w:p>
    <w:p w14:paraId="1AB0BFF5" w14:textId="57AE635B" w:rsidR="00C802CB" w:rsidRPr="00151F08" w:rsidRDefault="00C802CB" w:rsidP="00C802CB">
      <w:pPr>
        <w:rPr>
          <w:rFonts w:cstheme="minorHAnsi"/>
          <w:b/>
          <w:bCs/>
          <w:sz w:val="24"/>
          <w:szCs w:val="24"/>
        </w:rPr>
      </w:pPr>
      <w:r w:rsidRPr="00151F08">
        <w:rPr>
          <w:rFonts w:cstheme="minorHAnsi"/>
          <w:b/>
          <w:bCs/>
          <w:sz w:val="24"/>
          <w:szCs w:val="24"/>
        </w:rPr>
        <w:t xml:space="preserve">Annual Grant </w:t>
      </w:r>
    </w:p>
    <w:p w14:paraId="58267ED6" w14:textId="014D5E5D" w:rsidR="00C802CB" w:rsidRPr="00151F08" w:rsidRDefault="00C802CB" w:rsidP="00C802CB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 xml:space="preserve">Mayor </w:t>
      </w:r>
      <w:proofErr w:type="spellStart"/>
      <w:r w:rsidRPr="00151F08">
        <w:rPr>
          <w:rFonts w:cstheme="minorHAnsi"/>
          <w:sz w:val="24"/>
          <w:szCs w:val="24"/>
        </w:rPr>
        <w:t>Lauretti</w:t>
      </w:r>
      <w:proofErr w:type="spellEnd"/>
      <w:r w:rsidRPr="00151F08">
        <w:rPr>
          <w:rFonts w:cstheme="minorHAnsi"/>
          <w:sz w:val="24"/>
          <w:szCs w:val="24"/>
        </w:rPr>
        <w:t xml:space="preserve"> requested Shelton Economic Development Corporation to consider becoming the Small Cities Grant Administra</w:t>
      </w:r>
      <w:r w:rsidR="005D2454" w:rsidRPr="00151F08">
        <w:rPr>
          <w:rFonts w:cstheme="minorHAnsi"/>
          <w:sz w:val="24"/>
          <w:szCs w:val="24"/>
        </w:rPr>
        <w:t>tor</w:t>
      </w:r>
    </w:p>
    <w:p w14:paraId="0925C93C" w14:textId="618509F9" w:rsidR="00C802CB" w:rsidRPr="00151F08" w:rsidRDefault="00C802CB" w:rsidP="005D2454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>Grants to benefit l</w:t>
      </w:r>
      <w:r w:rsidR="005D2454" w:rsidRPr="00151F08">
        <w:rPr>
          <w:rFonts w:cstheme="minorHAnsi"/>
          <w:sz w:val="24"/>
          <w:szCs w:val="24"/>
        </w:rPr>
        <w:t>ow</w:t>
      </w:r>
      <w:r w:rsidRPr="00151F08">
        <w:rPr>
          <w:rFonts w:cstheme="minorHAnsi"/>
          <w:sz w:val="24"/>
          <w:szCs w:val="24"/>
        </w:rPr>
        <w:t xml:space="preserve"> to moderate income populat</w:t>
      </w:r>
      <w:r w:rsidR="005D2454" w:rsidRPr="00151F08">
        <w:rPr>
          <w:rFonts w:cstheme="minorHAnsi"/>
          <w:sz w:val="24"/>
          <w:szCs w:val="24"/>
        </w:rPr>
        <w:t>ions</w:t>
      </w:r>
    </w:p>
    <w:p w14:paraId="755239C2" w14:textId="2B139972" w:rsidR="00C802CB" w:rsidRPr="00151F08" w:rsidRDefault="00C802CB" w:rsidP="005D2454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>Extre</w:t>
      </w:r>
      <w:r w:rsidR="005D2454" w:rsidRPr="00151F08">
        <w:rPr>
          <w:rFonts w:cstheme="minorHAnsi"/>
          <w:sz w:val="24"/>
          <w:szCs w:val="24"/>
        </w:rPr>
        <w:t xml:space="preserve">mely </w:t>
      </w:r>
      <w:r w:rsidRPr="00151F08">
        <w:rPr>
          <w:rFonts w:cstheme="minorHAnsi"/>
          <w:sz w:val="24"/>
          <w:szCs w:val="24"/>
        </w:rPr>
        <w:t>competitive</w:t>
      </w:r>
    </w:p>
    <w:p w14:paraId="58474048" w14:textId="7EFF9836" w:rsidR="00C802CB" w:rsidRPr="00151F08" w:rsidRDefault="00C802CB" w:rsidP="005D2454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>Housing Rehabi</w:t>
      </w:r>
      <w:r w:rsidR="005D2454" w:rsidRPr="00151F08">
        <w:rPr>
          <w:rFonts w:cstheme="minorHAnsi"/>
          <w:sz w:val="24"/>
          <w:szCs w:val="24"/>
        </w:rPr>
        <w:t xml:space="preserve">litation Projects (general population) </w:t>
      </w:r>
    </w:p>
    <w:p w14:paraId="0D1ADA00" w14:textId="1ABF9F99" w:rsidR="00C802CB" w:rsidRPr="00151F08" w:rsidRDefault="00C802CB" w:rsidP="005D2454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>City S</w:t>
      </w:r>
      <w:r w:rsidR="005D2454" w:rsidRPr="00151F08">
        <w:rPr>
          <w:rFonts w:cstheme="minorHAnsi"/>
          <w:sz w:val="24"/>
          <w:szCs w:val="24"/>
        </w:rPr>
        <w:t xml:space="preserve">enior Housing </w:t>
      </w:r>
      <w:r w:rsidRPr="00151F08">
        <w:rPr>
          <w:rFonts w:cstheme="minorHAnsi"/>
          <w:sz w:val="24"/>
          <w:szCs w:val="24"/>
        </w:rPr>
        <w:t xml:space="preserve">(Helen </w:t>
      </w:r>
      <w:proofErr w:type="spellStart"/>
      <w:r w:rsidRPr="00151F08">
        <w:rPr>
          <w:rFonts w:cstheme="minorHAnsi"/>
          <w:sz w:val="24"/>
          <w:szCs w:val="24"/>
        </w:rPr>
        <w:t>DeVau</w:t>
      </w:r>
      <w:r w:rsidR="005D2454" w:rsidRPr="00151F08">
        <w:rPr>
          <w:rFonts w:cstheme="minorHAnsi"/>
          <w:sz w:val="24"/>
          <w:szCs w:val="24"/>
        </w:rPr>
        <w:t>x</w:t>
      </w:r>
      <w:proofErr w:type="spellEnd"/>
      <w:r w:rsidR="005D2454" w:rsidRPr="00151F08">
        <w:rPr>
          <w:rFonts w:cstheme="minorHAnsi"/>
          <w:sz w:val="24"/>
          <w:szCs w:val="24"/>
        </w:rPr>
        <w:t xml:space="preserve"> </w:t>
      </w:r>
      <w:r w:rsidRPr="00151F08">
        <w:rPr>
          <w:rFonts w:cstheme="minorHAnsi"/>
          <w:sz w:val="24"/>
          <w:szCs w:val="24"/>
        </w:rPr>
        <w:t xml:space="preserve">and </w:t>
      </w:r>
      <w:proofErr w:type="spellStart"/>
      <w:r w:rsidRPr="00151F08">
        <w:rPr>
          <w:rFonts w:cstheme="minorHAnsi"/>
          <w:sz w:val="24"/>
          <w:szCs w:val="24"/>
        </w:rPr>
        <w:t>Si</w:t>
      </w:r>
      <w:r w:rsidR="005D2454" w:rsidRPr="00151F08">
        <w:rPr>
          <w:rFonts w:cstheme="minorHAnsi"/>
          <w:sz w:val="24"/>
          <w:szCs w:val="24"/>
        </w:rPr>
        <w:t>nsa</w:t>
      </w:r>
      <w:r w:rsidRPr="00151F08">
        <w:rPr>
          <w:rFonts w:cstheme="minorHAnsi"/>
          <w:sz w:val="24"/>
          <w:szCs w:val="24"/>
        </w:rPr>
        <w:t>b</w:t>
      </w:r>
      <w:r w:rsidR="005D2454" w:rsidRPr="00151F08">
        <w:rPr>
          <w:rFonts w:cstheme="minorHAnsi"/>
          <w:sz w:val="24"/>
          <w:szCs w:val="24"/>
        </w:rPr>
        <w:t>augh</w:t>
      </w:r>
      <w:proofErr w:type="spellEnd"/>
      <w:r w:rsidR="005D2454" w:rsidRPr="00151F08">
        <w:rPr>
          <w:rFonts w:cstheme="minorHAnsi"/>
          <w:sz w:val="24"/>
          <w:szCs w:val="24"/>
        </w:rPr>
        <w:t xml:space="preserve"> </w:t>
      </w:r>
      <w:r w:rsidRPr="00151F08">
        <w:rPr>
          <w:rFonts w:cstheme="minorHAnsi"/>
          <w:sz w:val="24"/>
          <w:szCs w:val="24"/>
        </w:rPr>
        <w:t>Heights)</w:t>
      </w:r>
    </w:p>
    <w:p w14:paraId="4F3F660B" w14:textId="77777777" w:rsidR="005D2454" w:rsidRPr="00151F08" w:rsidRDefault="00C802CB" w:rsidP="00151F08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>SEDC Staff</w:t>
      </w:r>
      <w:r w:rsidR="005D2454" w:rsidRPr="00151F08">
        <w:rPr>
          <w:rFonts w:cstheme="minorHAnsi"/>
          <w:sz w:val="24"/>
          <w:szCs w:val="24"/>
        </w:rPr>
        <w:t xml:space="preserve"> – Certified Grant Specialists </w:t>
      </w:r>
    </w:p>
    <w:p w14:paraId="69A939E9" w14:textId="4A5F37B8" w:rsidR="00C802CB" w:rsidRPr="00151F08" w:rsidRDefault="00C802CB" w:rsidP="00151F08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proofErr w:type="spellStart"/>
      <w:r w:rsidRPr="00151F08">
        <w:rPr>
          <w:rFonts w:cstheme="minorHAnsi"/>
          <w:sz w:val="24"/>
          <w:szCs w:val="24"/>
        </w:rPr>
        <w:t>Sinsaba</w:t>
      </w:r>
      <w:r w:rsidR="005D2454" w:rsidRPr="00151F08">
        <w:rPr>
          <w:rFonts w:cstheme="minorHAnsi"/>
          <w:sz w:val="24"/>
          <w:szCs w:val="24"/>
        </w:rPr>
        <w:t>augh</w:t>
      </w:r>
      <w:proofErr w:type="spellEnd"/>
      <w:r w:rsidR="005D2454" w:rsidRPr="00151F08">
        <w:rPr>
          <w:rFonts w:cstheme="minorHAnsi"/>
          <w:sz w:val="24"/>
          <w:szCs w:val="24"/>
        </w:rPr>
        <w:t xml:space="preserve"> </w:t>
      </w:r>
      <w:r w:rsidRPr="00151F08">
        <w:rPr>
          <w:rFonts w:cstheme="minorHAnsi"/>
          <w:sz w:val="24"/>
          <w:szCs w:val="24"/>
        </w:rPr>
        <w:t>Heights – Senior</w:t>
      </w:r>
      <w:r w:rsidR="005D2454" w:rsidRPr="00151F08">
        <w:rPr>
          <w:rFonts w:cstheme="minorHAnsi"/>
          <w:sz w:val="24"/>
          <w:szCs w:val="24"/>
        </w:rPr>
        <w:t xml:space="preserve"> Residential Housing Grant Received </w:t>
      </w:r>
      <w:r w:rsidRPr="00151F08">
        <w:rPr>
          <w:rFonts w:cstheme="minorHAnsi"/>
          <w:sz w:val="24"/>
          <w:szCs w:val="24"/>
        </w:rPr>
        <w:t>- $410,00</w:t>
      </w:r>
      <w:r w:rsidR="005D2454" w:rsidRPr="00151F08">
        <w:rPr>
          <w:rFonts w:cstheme="minorHAnsi"/>
          <w:sz w:val="24"/>
          <w:szCs w:val="24"/>
        </w:rPr>
        <w:t>0</w:t>
      </w:r>
    </w:p>
    <w:p w14:paraId="7B2C9CFD" w14:textId="5B77D0E1" w:rsidR="00C802CB" w:rsidRPr="00151F08" w:rsidRDefault="00C802CB" w:rsidP="005D2454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>Hous</w:t>
      </w:r>
      <w:r w:rsidR="005D2454" w:rsidRPr="00151F08">
        <w:rPr>
          <w:rFonts w:cstheme="minorHAnsi"/>
          <w:sz w:val="24"/>
          <w:szCs w:val="24"/>
        </w:rPr>
        <w:t>i</w:t>
      </w:r>
      <w:r w:rsidRPr="00151F08">
        <w:rPr>
          <w:rFonts w:cstheme="minorHAnsi"/>
          <w:sz w:val="24"/>
          <w:szCs w:val="24"/>
        </w:rPr>
        <w:t xml:space="preserve">ng </w:t>
      </w:r>
      <w:r w:rsidR="005D2454" w:rsidRPr="00151F08">
        <w:rPr>
          <w:rFonts w:cstheme="minorHAnsi"/>
          <w:sz w:val="24"/>
          <w:szCs w:val="24"/>
        </w:rPr>
        <w:t>Rehabilitation</w:t>
      </w:r>
      <w:r w:rsidRPr="00151F08">
        <w:rPr>
          <w:rFonts w:cstheme="minorHAnsi"/>
          <w:sz w:val="24"/>
          <w:szCs w:val="24"/>
        </w:rPr>
        <w:t>: Storm doors, PTAC HAVCA Sys</w:t>
      </w:r>
      <w:r w:rsidR="005D2454" w:rsidRPr="00151F08">
        <w:rPr>
          <w:rFonts w:cstheme="minorHAnsi"/>
          <w:sz w:val="24"/>
          <w:szCs w:val="24"/>
        </w:rPr>
        <w:t>t</w:t>
      </w:r>
      <w:r w:rsidRPr="00151F08">
        <w:rPr>
          <w:rFonts w:cstheme="minorHAnsi"/>
          <w:sz w:val="24"/>
          <w:szCs w:val="24"/>
        </w:rPr>
        <w:t>em new fire/emergency alar</w:t>
      </w:r>
      <w:r w:rsidR="005D2454" w:rsidRPr="00151F08">
        <w:rPr>
          <w:rFonts w:cstheme="minorHAnsi"/>
          <w:sz w:val="24"/>
          <w:szCs w:val="24"/>
        </w:rPr>
        <w:t>m</w:t>
      </w:r>
      <w:r w:rsidRPr="00151F08">
        <w:rPr>
          <w:rFonts w:cstheme="minorHAnsi"/>
          <w:sz w:val="24"/>
          <w:szCs w:val="24"/>
        </w:rPr>
        <w:t xml:space="preserve"> system</w:t>
      </w:r>
    </w:p>
    <w:p w14:paraId="324B613E" w14:textId="6EDABC31" w:rsidR="00C802CB" w:rsidRPr="00151F08" w:rsidRDefault="00C802CB" w:rsidP="005D2454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151F08">
        <w:rPr>
          <w:rFonts w:cstheme="minorHAnsi"/>
          <w:sz w:val="24"/>
          <w:szCs w:val="24"/>
        </w:rPr>
        <w:t>Assi</w:t>
      </w:r>
      <w:r w:rsidR="005D2454" w:rsidRPr="00151F08">
        <w:rPr>
          <w:rFonts w:cstheme="minorHAnsi"/>
          <w:sz w:val="24"/>
          <w:szCs w:val="24"/>
        </w:rPr>
        <w:t xml:space="preserve">stance Agreement – January </w:t>
      </w:r>
      <w:r w:rsidRPr="00151F08">
        <w:rPr>
          <w:rFonts w:cstheme="minorHAnsi"/>
          <w:sz w:val="24"/>
          <w:szCs w:val="24"/>
        </w:rPr>
        <w:t>2022</w:t>
      </w:r>
    </w:p>
    <w:p w14:paraId="2F180A12" w14:textId="77777777" w:rsidR="00151F08" w:rsidRPr="00151F08" w:rsidRDefault="00151F08" w:rsidP="00C802CB">
      <w:pPr>
        <w:rPr>
          <w:rFonts w:cstheme="minorHAnsi"/>
          <w:b/>
          <w:bCs/>
          <w:sz w:val="24"/>
          <w:szCs w:val="24"/>
        </w:rPr>
      </w:pPr>
      <w:r w:rsidRPr="00151F08">
        <w:rPr>
          <w:rFonts w:cstheme="minorHAnsi"/>
          <w:b/>
          <w:bCs/>
          <w:sz w:val="24"/>
          <w:szCs w:val="24"/>
        </w:rPr>
        <w:t>Competitive in that only seven grants were awarded in the state.</w:t>
      </w:r>
    </w:p>
    <w:p w14:paraId="19938435" w14:textId="77777777" w:rsidR="00C802CB" w:rsidRPr="00151F08" w:rsidRDefault="00C802CB" w:rsidP="00C802CB">
      <w:pPr>
        <w:rPr>
          <w:rFonts w:cstheme="minorHAnsi"/>
          <w:b/>
          <w:bCs/>
          <w:sz w:val="24"/>
          <w:szCs w:val="24"/>
        </w:rPr>
      </w:pPr>
    </w:p>
    <w:p w14:paraId="19B232C5" w14:textId="77777777" w:rsidR="00C802CB" w:rsidRPr="00151F08" w:rsidRDefault="00C802CB" w:rsidP="00C802CB">
      <w:pPr>
        <w:rPr>
          <w:rFonts w:cstheme="minorHAnsi"/>
          <w:b/>
          <w:bCs/>
          <w:sz w:val="24"/>
          <w:szCs w:val="24"/>
        </w:rPr>
      </w:pPr>
    </w:p>
    <w:p w14:paraId="5EC77995" w14:textId="77777777" w:rsidR="00842DF7" w:rsidRPr="00151F08" w:rsidRDefault="00842DF7" w:rsidP="00233842">
      <w:pPr>
        <w:pStyle w:val="NoSpacing"/>
        <w:rPr>
          <w:rFonts w:cstheme="minorHAnsi"/>
          <w:bCs/>
          <w:sz w:val="24"/>
          <w:szCs w:val="24"/>
        </w:rPr>
      </w:pPr>
    </w:p>
    <w:p w14:paraId="499241D6" w14:textId="1FE4A3F0" w:rsidR="007C2BCC" w:rsidRPr="00151F08" w:rsidRDefault="007C2BCC" w:rsidP="00C906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151F08">
        <w:rPr>
          <w:rFonts w:cstheme="minorHAnsi"/>
          <w:b/>
          <w:sz w:val="24"/>
          <w:szCs w:val="24"/>
        </w:rPr>
        <w:t>U. S. EDA – N</w:t>
      </w:r>
      <w:r w:rsidR="007C5AFC" w:rsidRPr="00151F08">
        <w:rPr>
          <w:rFonts w:cstheme="minorHAnsi"/>
          <w:b/>
          <w:sz w:val="24"/>
          <w:szCs w:val="24"/>
        </w:rPr>
        <w:t xml:space="preserve">augatuck Valley Corridor/Economic Development </w:t>
      </w:r>
      <w:proofErr w:type="gramStart"/>
      <w:r w:rsidR="007C5AFC" w:rsidRPr="00151F08">
        <w:rPr>
          <w:rFonts w:cstheme="minorHAnsi"/>
          <w:b/>
          <w:sz w:val="24"/>
          <w:szCs w:val="24"/>
        </w:rPr>
        <w:t>District  (</w:t>
      </w:r>
      <w:proofErr w:type="gramEnd"/>
      <w:r w:rsidR="007C5AFC" w:rsidRPr="00151F08">
        <w:rPr>
          <w:rFonts w:cstheme="minorHAnsi"/>
          <w:b/>
          <w:sz w:val="24"/>
          <w:szCs w:val="24"/>
        </w:rPr>
        <w:t xml:space="preserve">NVC/EDD) - </w:t>
      </w:r>
      <w:r w:rsidRPr="00151F08">
        <w:rPr>
          <w:rFonts w:cstheme="minorHAnsi"/>
          <w:b/>
          <w:sz w:val="24"/>
          <w:szCs w:val="24"/>
        </w:rPr>
        <w:t>CEDS</w:t>
      </w:r>
    </w:p>
    <w:p w14:paraId="62A92634" w14:textId="1E759512" w:rsidR="007C2BCC" w:rsidRPr="002378D8" w:rsidRDefault="007C5AFC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NVC/EDD </w:t>
      </w:r>
      <w:r w:rsidR="007C2BCC" w:rsidRPr="002378D8">
        <w:rPr>
          <w:rFonts w:cstheme="minorHAnsi"/>
          <w:bCs/>
          <w:sz w:val="24"/>
          <w:szCs w:val="24"/>
        </w:rPr>
        <w:t>Comprehensive Economic Development Strat</w:t>
      </w:r>
      <w:r w:rsidR="00A413B1">
        <w:rPr>
          <w:rFonts w:cstheme="minorHAnsi"/>
          <w:bCs/>
          <w:sz w:val="24"/>
          <w:szCs w:val="24"/>
        </w:rPr>
        <w:t>e</w:t>
      </w:r>
      <w:r w:rsidR="007C2BCC" w:rsidRPr="002378D8">
        <w:rPr>
          <w:rFonts w:cstheme="minorHAnsi"/>
          <w:bCs/>
          <w:sz w:val="24"/>
          <w:szCs w:val="24"/>
        </w:rPr>
        <w:t>gy</w:t>
      </w:r>
      <w:r>
        <w:rPr>
          <w:rFonts w:cstheme="minorHAnsi"/>
          <w:bCs/>
          <w:sz w:val="24"/>
          <w:szCs w:val="24"/>
        </w:rPr>
        <w:t xml:space="preserve"> (CEDS)</w:t>
      </w:r>
    </w:p>
    <w:p w14:paraId="5E08F12D" w14:textId="77777777" w:rsidR="005A4F33" w:rsidRDefault="007C2BCC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>Shelton Economic Development Corporation</w:t>
      </w:r>
      <w:r w:rsidR="007C5AFC" w:rsidRPr="005A4F33">
        <w:rPr>
          <w:rFonts w:cstheme="minorHAnsi"/>
          <w:bCs/>
          <w:sz w:val="24"/>
          <w:szCs w:val="24"/>
        </w:rPr>
        <w:t xml:space="preserve"> – Lead A</w:t>
      </w:r>
      <w:r w:rsidRPr="005A4F33">
        <w:rPr>
          <w:rFonts w:cstheme="minorHAnsi"/>
          <w:bCs/>
          <w:sz w:val="24"/>
          <w:szCs w:val="24"/>
        </w:rPr>
        <w:t>gency responsible for carrying out grant objectives and financial management</w:t>
      </w:r>
      <w:r w:rsidR="00707F68" w:rsidRPr="005A4F33">
        <w:rPr>
          <w:rFonts w:cstheme="minorHAnsi"/>
          <w:bCs/>
          <w:sz w:val="24"/>
          <w:szCs w:val="24"/>
        </w:rPr>
        <w:t xml:space="preserve"> </w:t>
      </w:r>
    </w:p>
    <w:p w14:paraId="2251D658" w14:textId="5B628371" w:rsidR="005A4F33" w:rsidRDefault="0095189D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5A4F33">
        <w:rPr>
          <w:rFonts w:cstheme="minorHAnsi"/>
          <w:bCs/>
          <w:sz w:val="24"/>
          <w:szCs w:val="24"/>
        </w:rPr>
        <w:t>19</w:t>
      </w:r>
      <w:r w:rsidR="007C2BCC" w:rsidRPr="005A4F33">
        <w:rPr>
          <w:rFonts w:cstheme="minorHAnsi"/>
          <w:bCs/>
          <w:sz w:val="24"/>
          <w:szCs w:val="24"/>
        </w:rPr>
        <w:t xml:space="preserve"> </w:t>
      </w:r>
      <w:r w:rsidR="005A4F33" w:rsidRPr="005A4F33">
        <w:rPr>
          <w:rFonts w:cstheme="minorHAnsi"/>
          <w:bCs/>
          <w:sz w:val="24"/>
          <w:szCs w:val="24"/>
        </w:rPr>
        <w:t xml:space="preserve">Town </w:t>
      </w:r>
      <w:r w:rsidR="007C2BCC" w:rsidRPr="005A4F33">
        <w:rPr>
          <w:rFonts w:cstheme="minorHAnsi"/>
          <w:bCs/>
          <w:sz w:val="24"/>
          <w:szCs w:val="24"/>
        </w:rPr>
        <w:t>Regional Partnership</w:t>
      </w:r>
    </w:p>
    <w:p w14:paraId="6D597491" w14:textId="2775DAAB" w:rsidR="00151F08" w:rsidRDefault="00151F08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Sheila O’Malley, Chairperson of NVEDD Strategy Committee (Ansonia)</w:t>
      </w:r>
    </w:p>
    <w:p w14:paraId="6F52AB82" w14:textId="22F58D8B" w:rsidR="00151F08" w:rsidRDefault="00151F08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Valley Council of Government – Provides additional support and resources</w:t>
      </w:r>
    </w:p>
    <w:p w14:paraId="4143D966" w14:textId="13480459" w:rsidR="00151F08" w:rsidRDefault="00151F08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DeCarlo &amp; Doll, Inc. – Consultant</w:t>
      </w:r>
    </w:p>
    <w:p w14:paraId="2C2CBE4F" w14:textId="537F4A5F" w:rsidR="00151F08" w:rsidRDefault="00151F08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Five Year CEDS report – expected completion/submission – June 30, 2022</w:t>
      </w:r>
    </w:p>
    <w:p w14:paraId="55550550" w14:textId="3073AF60" w:rsidR="00151F08" w:rsidRDefault="00151F08" w:rsidP="00322AF3">
      <w:pPr>
        <w:pStyle w:val="NoSpacing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2021-2022 Grant Awarded by U. S. EDA</w:t>
      </w:r>
    </w:p>
    <w:p w14:paraId="611BC752" w14:textId="77777777" w:rsidR="00151F08" w:rsidRDefault="00151F08" w:rsidP="00151F08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1377CEA0" w14:textId="6ABF6ACD" w:rsidR="00053BA4" w:rsidRDefault="00053BA4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Questions were entertained.  </w:t>
      </w:r>
      <w:r w:rsidR="00151F08">
        <w:rPr>
          <w:rFonts w:cstheme="minorHAnsi"/>
          <w:bCs/>
          <w:sz w:val="24"/>
          <w:szCs w:val="24"/>
        </w:rPr>
        <w:t>\</w:t>
      </w:r>
    </w:p>
    <w:p w14:paraId="3FF2F0E2" w14:textId="09CF6BB3" w:rsidR="00053BA4" w:rsidRDefault="00053BA4" w:rsidP="00674C8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Chairman Partington thanked Mr. Grimmer and asked for a motion to adjourn.</w:t>
      </w:r>
    </w:p>
    <w:p w14:paraId="7E431372" w14:textId="77777777" w:rsidR="00FA1CD4" w:rsidRDefault="00FA1CD4" w:rsidP="00674C86">
      <w:pPr>
        <w:pStyle w:val="NoSpacing"/>
        <w:rPr>
          <w:rFonts w:cstheme="minorHAnsi"/>
          <w:bCs/>
          <w:sz w:val="24"/>
          <w:szCs w:val="24"/>
        </w:rPr>
      </w:pPr>
    </w:p>
    <w:p w14:paraId="160A287E" w14:textId="19A14A04" w:rsidR="005634ED" w:rsidRPr="002378D8" w:rsidRDefault="00C90672" w:rsidP="005634ED">
      <w:pPr>
        <w:pStyle w:val="NoSpacing"/>
        <w:rPr>
          <w:rFonts w:cstheme="minorHAnsi"/>
          <w:sz w:val="24"/>
          <w:szCs w:val="24"/>
          <w:u w:val="single"/>
        </w:rPr>
      </w:pPr>
      <w:r w:rsidRPr="002378D8">
        <w:rPr>
          <w:rFonts w:cstheme="minorHAnsi"/>
          <w:sz w:val="24"/>
          <w:szCs w:val="24"/>
          <w:u w:val="single"/>
        </w:rPr>
        <w:t>AD</w:t>
      </w:r>
      <w:r w:rsidR="000A1CBA" w:rsidRPr="002378D8">
        <w:rPr>
          <w:rFonts w:cstheme="minorHAnsi"/>
          <w:sz w:val="24"/>
          <w:szCs w:val="24"/>
          <w:u w:val="single"/>
        </w:rPr>
        <w:t>JOURN</w:t>
      </w:r>
      <w:r w:rsidR="005634ED" w:rsidRPr="002378D8">
        <w:rPr>
          <w:rFonts w:cstheme="minorHAnsi"/>
          <w:sz w:val="24"/>
          <w:szCs w:val="24"/>
          <w:u w:val="single"/>
        </w:rPr>
        <w:t>MENT</w:t>
      </w:r>
    </w:p>
    <w:p w14:paraId="0576AB7C" w14:textId="27295918" w:rsidR="001F67AB" w:rsidRPr="001F67AB" w:rsidRDefault="00E0107A" w:rsidP="005634ED">
      <w:pPr>
        <w:pStyle w:val="NoSpacing"/>
        <w:rPr>
          <w:rFonts w:cstheme="minorHAnsi"/>
          <w:b/>
          <w:i/>
          <w:iCs/>
          <w:sz w:val="24"/>
          <w:szCs w:val="24"/>
        </w:rPr>
      </w:pPr>
      <w:r w:rsidRPr="001F67AB">
        <w:rPr>
          <w:rFonts w:cstheme="minorHAnsi"/>
          <w:b/>
          <w:i/>
          <w:iCs/>
          <w:sz w:val="24"/>
          <w:szCs w:val="24"/>
        </w:rPr>
        <w:t>A motion was made by</w:t>
      </w:r>
      <w:r w:rsidR="0096468A" w:rsidRPr="001F67AB">
        <w:rPr>
          <w:rFonts w:cstheme="minorHAnsi"/>
          <w:b/>
          <w:i/>
          <w:iCs/>
          <w:sz w:val="24"/>
          <w:szCs w:val="24"/>
        </w:rPr>
        <w:t xml:space="preserve"> </w:t>
      </w:r>
      <w:r w:rsidR="00151F08">
        <w:rPr>
          <w:rFonts w:cstheme="minorHAnsi"/>
          <w:b/>
          <w:i/>
          <w:iCs/>
          <w:sz w:val="24"/>
          <w:szCs w:val="24"/>
        </w:rPr>
        <w:t xml:space="preserve">Tom </w:t>
      </w:r>
      <w:proofErr w:type="spellStart"/>
      <w:r w:rsidR="00151F08">
        <w:rPr>
          <w:rFonts w:cstheme="minorHAnsi"/>
          <w:b/>
          <w:i/>
          <w:iCs/>
          <w:sz w:val="24"/>
          <w:szCs w:val="24"/>
        </w:rPr>
        <w:t>Harbinson</w:t>
      </w:r>
      <w:proofErr w:type="spellEnd"/>
      <w:r w:rsidR="00151F08">
        <w:rPr>
          <w:rFonts w:cstheme="minorHAnsi"/>
          <w:b/>
          <w:i/>
          <w:iCs/>
          <w:sz w:val="24"/>
          <w:szCs w:val="24"/>
        </w:rPr>
        <w:t xml:space="preserve"> and seconded by Fred </w:t>
      </w:r>
      <w:proofErr w:type="spellStart"/>
      <w:r w:rsidR="00151F08">
        <w:rPr>
          <w:rFonts w:cstheme="minorHAnsi"/>
          <w:b/>
          <w:i/>
          <w:iCs/>
          <w:sz w:val="24"/>
          <w:szCs w:val="24"/>
        </w:rPr>
        <w:t>Ruggio</w:t>
      </w:r>
      <w:proofErr w:type="spellEnd"/>
      <w:r w:rsidR="00151F08">
        <w:rPr>
          <w:rFonts w:cstheme="minorHAnsi"/>
          <w:b/>
          <w:i/>
          <w:iCs/>
          <w:sz w:val="24"/>
          <w:szCs w:val="24"/>
        </w:rPr>
        <w:t xml:space="preserve"> to </w:t>
      </w:r>
      <w:r w:rsidR="000A1CBA" w:rsidRPr="001F67AB">
        <w:rPr>
          <w:rFonts w:cstheme="minorHAnsi"/>
          <w:b/>
          <w:i/>
          <w:iCs/>
          <w:sz w:val="24"/>
          <w:szCs w:val="24"/>
        </w:rPr>
        <w:t>adjourn at 9:</w:t>
      </w:r>
      <w:r w:rsidR="00151F08">
        <w:rPr>
          <w:rFonts w:cstheme="minorHAnsi"/>
          <w:b/>
          <w:i/>
          <w:iCs/>
          <w:sz w:val="24"/>
          <w:szCs w:val="24"/>
        </w:rPr>
        <w:t>18</w:t>
      </w:r>
      <w:r w:rsidR="00755C70" w:rsidRPr="001F67AB">
        <w:rPr>
          <w:rFonts w:cstheme="minorHAnsi"/>
          <w:b/>
          <w:i/>
          <w:iCs/>
          <w:sz w:val="24"/>
          <w:szCs w:val="24"/>
        </w:rPr>
        <w:t xml:space="preserve"> </w:t>
      </w:r>
      <w:r w:rsidR="000A1CBA" w:rsidRPr="001F67AB">
        <w:rPr>
          <w:rFonts w:cstheme="minorHAnsi"/>
          <w:b/>
          <w:i/>
          <w:iCs/>
          <w:sz w:val="24"/>
          <w:szCs w:val="24"/>
        </w:rPr>
        <w:t>AM.</w:t>
      </w:r>
    </w:p>
    <w:p w14:paraId="04254EAE" w14:textId="77777777" w:rsidR="001F67AB" w:rsidRPr="001F67AB" w:rsidRDefault="001F67AB" w:rsidP="005634ED">
      <w:pPr>
        <w:pStyle w:val="NoSpacing"/>
        <w:rPr>
          <w:rFonts w:cstheme="minorHAnsi"/>
          <w:b/>
          <w:sz w:val="24"/>
          <w:szCs w:val="24"/>
        </w:rPr>
      </w:pPr>
    </w:p>
    <w:p w14:paraId="3955E888" w14:textId="77777777" w:rsidR="001F67AB" w:rsidRDefault="000725F5" w:rsidP="005634ED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t>Respectfully submitted,</w:t>
      </w:r>
      <w:r w:rsidR="0047224C">
        <w:rPr>
          <w:rFonts w:cstheme="minorHAnsi"/>
          <w:sz w:val="24"/>
          <w:szCs w:val="24"/>
        </w:rPr>
        <w:t xml:space="preserve"> </w:t>
      </w:r>
    </w:p>
    <w:p w14:paraId="6AA65C16" w14:textId="77777777" w:rsidR="001F67AB" w:rsidRDefault="001F67AB" w:rsidP="005634ED">
      <w:pPr>
        <w:pStyle w:val="NoSpacing"/>
        <w:rPr>
          <w:rFonts w:cstheme="minorHAnsi"/>
          <w:sz w:val="24"/>
          <w:szCs w:val="24"/>
        </w:rPr>
      </w:pPr>
    </w:p>
    <w:p w14:paraId="0BEC5DB2" w14:textId="77777777" w:rsidR="001F67AB" w:rsidRDefault="001F67AB" w:rsidP="005634ED">
      <w:pPr>
        <w:pStyle w:val="NoSpacing"/>
        <w:rPr>
          <w:rFonts w:cstheme="minorHAnsi"/>
          <w:sz w:val="24"/>
          <w:szCs w:val="24"/>
        </w:rPr>
      </w:pPr>
    </w:p>
    <w:p w14:paraId="0AAF95FE" w14:textId="2D3C73B4" w:rsidR="000725F5" w:rsidRPr="002378D8" w:rsidRDefault="000725F5" w:rsidP="005634ED">
      <w:pPr>
        <w:pStyle w:val="NoSpacing"/>
        <w:rPr>
          <w:rFonts w:cstheme="minorHAnsi"/>
          <w:sz w:val="24"/>
          <w:szCs w:val="24"/>
        </w:rPr>
      </w:pPr>
      <w:r w:rsidRPr="002378D8">
        <w:rPr>
          <w:rFonts w:cstheme="minorHAnsi"/>
          <w:sz w:val="24"/>
          <w:szCs w:val="24"/>
        </w:rPr>
        <w:t>Aleta Miner</w:t>
      </w:r>
      <w:r w:rsidR="000278EF" w:rsidRPr="002378D8">
        <w:rPr>
          <w:rFonts w:cstheme="minorHAnsi"/>
          <w:sz w:val="24"/>
          <w:szCs w:val="24"/>
        </w:rPr>
        <w:t xml:space="preserve"> for Fred </w:t>
      </w:r>
      <w:proofErr w:type="spellStart"/>
      <w:r w:rsidR="000278EF" w:rsidRPr="002378D8">
        <w:rPr>
          <w:rFonts w:cstheme="minorHAnsi"/>
          <w:sz w:val="24"/>
          <w:szCs w:val="24"/>
        </w:rPr>
        <w:t>Ruggio</w:t>
      </w:r>
      <w:proofErr w:type="spellEnd"/>
      <w:r w:rsidR="000278EF" w:rsidRPr="002378D8">
        <w:rPr>
          <w:rFonts w:cstheme="minorHAnsi"/>
          <w:sz w:val="24"/>
          <w:szCs w:val="24"/>
        </w:rPr>
        <w:t>, Secretary</w:t>
      </w:r>
    </w:p>
    <w:sectPr w:rsidR="000725F5" w:rsidRPr="002378D8" w:rsidSect="00B2443E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C8D9" w14:textId="77777777" w:rsidR="00726CE2" w:rsidRDefault="00726CE2" w:rsidP="00F30BA2">
      <w:pPr>
        <w:spacing w:after="0" w:line="240" w:lineRule="auto"/>
      </w:pPr>
      <w:r>
        <w:separator/>
      </w:r>
    </w:p>
  </w:endnote>
  <w:endnote w:type="continuationSeparator" w:id="0">
    <w:p w14:paraId="4F818B12" w14:textId="77777777" w:rsidR="00726CE2" w:rsidRDefault="00726CE2" w:rsidP="00F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9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1C56" w14:textId="77777777" w:rsidR="00726CE2" w:rsidRDefault="00726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2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62E914" w14:textId="77777777" w:rsidR="00726CE2" w:rsidRDefault="0072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DB16" w14:textId="77777777" w:rsidR="00726CE2" w:rsidRDefault="00726CE2" w:rsidP="00F30BA2">
      <w:pPr>
        <w:spacing w:after="0" w:line="240" w:lineRule="auto"/>
      </w:pPr>
      <w:r>
        <w:separator/>
      </w:r>
    </w:p>
  </w:footnote>
  <w:footnote w:type="continuationSeparator" w:id="0">
    <w:p w14:paraId="16CF8BBB" w14:textId="77777777" w:rsidR="00726CE2" w:rsidRDefault="00726CE2" w:rsidP="00F3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83CC" w14:textId="62420DF4" w:rsidR="00726CE2" w:rsidRDefault="00726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BAE"/>
    <w:multiLevelType w:val="hybridMultilevel"/>
    <w:tmpl w:val="E29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EFF"/>
    <w:multiLevelType w:val="hybridMultilevel"/>
    <w:tmpl w:val="0BB0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1ABC"/>
    <w:multiLevelType w:val="hybridMultilevel"/>
    <w:tmpl w:val="D46E3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E009B"/>
    <w:multiLevelType w:val="hybridMultilevel"/>
    <w:tmpl w:val="E3E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520D9"/>
    <w:multiLevelType w:val="hybridMultilevel"/>
    <w:tmpl w:val="CC44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5E0"/>
    <w:multiLevelType w:val="hybridMultilevel"/>
    <w:tmpl w:val="977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4B1C"/>
    <w:multiLevelType w:val="hybridMultilevel"/>
    <w:tmpl w:val="555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2E23"/>
    <w:multiLevelType w:val="hybridMultilevel"/>
    <w:tmpl w:val="4E36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9F4"/>
    <w:multiLevelType w:val="hybridMultilevel"/>
    <w:tmpl w:val="6246A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11863"/>
    <w:multiLevelType w:val="hybridMultilevel"/>
    <w:tmpl w:val="9E4C3C9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8E51E57"/>
    <w:multiLevelType w:val="hybridMultilevel"/>
    <w:tmpl w:val="6D0A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31339"/>
    <w:multiLevelType w:val="hybridMultilevel"/>
    <w:tmpl w:val="45F0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2F2D"/>
    <w:multiLevelType w:val="hybridMultilevel"/>
    <w:tmpl w:val="27C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A5255"/>
    <w:multiLevelType w:val="hybridMultilevel"/>
    <w:tmpl w:val="97FC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414B"/>
    <w:multiLevelType w:val="hybridMultilevel"/>
    <w:tmpl w:val="5DF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36C2"/>
    <w:multiLevelType w:val="hybridMultilevel"/>
    <w:tmpl w:val="CD68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13792"/>
    <w:multiLevelType w:val="hybridMultilevel"/>
    <w:tmpl w:val="1F1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4A49"/>
    <w:multiLevelType w:val="hybridMultilevel"/>
    <w:tmpl w:val="35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63BF"/>
    <w:multiLevelType w:val="hybridMultilevel"/>
    <w:tmpl w:val="A18E6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13493A"/>
    <w:multiLevelType w:val="hybridMultilevel"/>
    <w:tmpl w:val="DB40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20201"/>
    <w:multiLevelType w:val="hybridMultilevel"/>
    <w:tmpl w:val="1F70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D6CA3"/>
    <w:multiLevelType w:val="hybridMultilevel"/>
    <w:tmpl w:val="E010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0BC2"/>
    <w:multiLevelType w:val="hybridMultilevel"/>
    <w:tmpl w:val="6A58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67B09"/>
    <w:multiLevelType w:val="hybridMultilevel"/>
    <w:tmpl w:val="A38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1BD"/>
    <w:multiLevelType w:val="hybridMultilevel"/>
    <w:tmpl w:val="770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E3106"/>
    <w:multiLevelType w:val="hybridMultilevel"/>
    <w:tmpl w:val="C45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301F7"/>
    <w:multiLevelType w:val="hybridMultilevel"/>
    <w:tmpl w:val="39F8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2314D2"/>
    <w:multiLevelType w:val="hybridMultilevel"/>
    <w:tmpl w:val="045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62C30"/>
    <w:multiLevelType w:val="hybridMultilevel"/>
    <w:tmpl w:val="DAC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40299"/>
    <w:multiLevelType w:val="hybridMultilevel"/>
    <w:tmpl w:val="B952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52FAE"/>
    <w:multiLevelType w:val="hybridMultilevel"/>
    <w:tmpl w:val="D2CE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A3894"/>
    <w:multiLevelType w:val="hybridMultilevel"/>
    <w:tmpl w:val="367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D261D"/>
    <w:multiLevelType w:val="hybridMultilevel"/>
    <w:tmpl w:val="E66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F26B4"/>
    <w:multiLevelType w:val="hybridMultilevel"/>
    <w:tmpl w:val="0FE6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86345">
    <w:abstractNumId w:val="29"/>
  </w:num>
  <w:num w:numId="2" w16cid:durableId="262300198">
    <w:abstractNumId w:val="11"/>
  </w:num>
  <w:num w:numId="3" w16cid:durableId="456022272">
    <w:abstractNumId w:val="15"/>
  </w:num>
  <w:num w:numId="4" w16cid:durableId="478694664">
    <w:abstractNumId w:val="9"/>
  </w:num>
  <w:num w:numId="5" w16cid:durableId="749666632">
    <w:abstractNumId w:val="0"/>
  </w:num>
  <w:num w:numId="6" w16cid:durableId="1829982108">
    <w:abstractNumId w:val="27"/>
  </w:num>
  <w:num w:numId="7" w16cid:durableId="985623399">
    <w:abstractNumId w:val="32"/>
  </w:num>
  <w:num w:numId="8" w16cid:durableId="1302618621">
    <w:abstractNumId w:val="28"/>
  </w:num>
  <w:num w:numId="9" w16cid:durableId="1060010516">
    <w:abstractNumId w:val="31"/>
  </w:num>
  <w:num w:numId="10" w16cid:durableId="578171911">
    <w:abstractNumId w:val="13"/>
  </w:num>
  <w:num w:numId="11" w16cid:durableId="1643995171">
    <w:abstractNumId w:val="21"/>
  </w:num>
  <w:num w:numId="12" w16cid:durableId="662465768">
    <w:abstractNumId w:val="22"/>
  </w:num>
  <w:num w:numId="13" w16cid:durableId="1053819073">
    <w:abstractNumId w:val="14"/>
  </w:num>
  <w:num w:numId="14" w16cid:durableId="667364833">
    <w:abstractNumId w:val="7"/>
  </w:num>
  <w:num w:numId="15" w16cid:durableId="1711148079">
    <w:abstractNumId w:val="2"/>
  </w:num>
  <w:num w:numId="16" w16cid:durableId="81755866">
    <w:abstractNumId w:val="16"/>
  </w:num>
  <w:num w:numId="17" w16cid:durableId="406926097">
    <w:abstractNumId w:val="25"/>
  </w:num>
  <w:num w:numId="18" w16cid:durableId="1206597692">
    <w:abstractNumId w:val="6"/>
  </w:num>
  <w:num w:numId="19" w16cid:durableId="644243820">
    <w:abstractNumId w:val="18"/>
  </w:num>
  <w:num w:numId="20" w16cid:durableId="362488066">
    <w:abstractNumId w:val="1"/>
  </w:num>
  <w:num w:numId="21" w16cid:durableId="1556962325">
    <w:abstractNumId w:val="26"/>
  </w:num>
  <w:num w:numId="22" w16cid:durableId="566762589">
    <w:abstractNumId w:val="17"/>
  </w:num>
  <w:num w:numId="23" w16cid:durableId="851258974">
    <w:abstractNumId w:val="3"/>
  </w:num>
  <w:num w:numId="24" w16cid:durableId="220485227">
    <w:abstractNumId w:val="5"/>
  </w:num>
  <w:num w:numId="25" w16cid:durableId="1688748885">
    <w:abstractNumId w:val="23"/>
  </w:num>
  <w:num w:numId="26" w16cid:durableId="2030057031">
    <w:abstractNumId w:val="33"/>
  </w:num>
  <w:num w:numId="27" w16cid:durableId="1272736908">
    <w:abstractNumId w:val="4"/>
  </w:num>
  <w:num w:numId="28" w16cid:durableId="505562334">
    <w:abstractNumId w:val="12"/>
  </w:num>
  <w:num w:numId="29" w16cid:durableId="1449542567">
    <w:abstractNumId w:val="10"/>
  </w:num>
  <w:num w:numId="30" w16cid:durableId="577597139">
    <w:abstractNumId w:val="30"/>
  </w:num>
  <w:num w:numId="31" w16cid:durableId="1856453017">
    <w:abstractNumId w:val="20"/>
  </w:num>
  <w:num w:numId="32" w16cid:durableId="583760823">
    <w:abstractNumId w:val="24"/>
  </w:num>
  <w:num w:numId="33" w16cid:durableId="546990759">
    <w:abstractNumId w:val="19"/>
  </w:num>
  <w:num w:numId="34" w16cid:durableId="26319383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EAE7124-461B-4705-BFEB-491A355634D1}"/>
    <w:docVar w:name="dgnword-eventsink" w:val="205664016"/>
  </w:docVars>
  <w:rsids>
    <w:rsidRoot w:val="00513FB5"/>
    <w:rsid w:val="00002583"/>
    <w:rsid w:val="000100E3"/>
    <w:rsid w:val="00013E11"/>
    <w:rsid w:val="000231AF"/>
    <w:rsid w:val="000232D3"/>
    <w:rsid w:val="00026F18"/>
    <w:rsid w:val="000278EF"/>
    <w:rsid w:val="0003095F"/>
    <w:rsid w:val="00034E5C"/>
    <w:rsid w:val="000355BE"/>
    <w:rsid w:val="00053BA4"/>
    <w:rsid w:val="000611B7"/>
    <w:rsid w:val="0006158B"/>
    <w:rsid w:val="000725F5"/>
    <w:rsid w:val="00072DC0"/>
    <w:rsid w:val="00082CF8"/>
    <w:rsid w:val="00087BD1"/>
    <w:rsid w:val="00093B99"/>
    <w:rsid w:val="00094ABC"/>
    <w:rsid w:val="000A1CBA"/>
    <w:rsid w:val="000A5DD4"/>
    <w:rsid w:val="000A6412"/>
    <w:rsid w:val="000B23A4"/>
    <w:rsid w:val="000C2419"/>
    <w:rsid w:val="000C77E9"/>
    <w:rsid w:val="000D561F"/>
    <w:rsid w:val="000E693A"/>
    <w:rsid w:val="000E7F44"/>
    <w:rsid w:val="000F1337"/>
    <w:rsid w:val="000F55CC"/>
    <w:rsid w:val="000F67B7"/>
    <w:rsid w:val="00100E8A"/>
    <w:rsid w:val="00104F46"/>
    <w:rsid w:val="0010658E"/>
    <w:rsid w:val="00107120"/>
    <w:rsid w:val="001071E2"/>
    <w:rsid w:val="0012446E"/>
    <w:rsid w:val="00127A61"/>
    <w:rsid w:val="00142FAD"/>
    <w:rsid w:val="00145209"/>
    <w:rsid w:val="00150AC9"/>
    <w:rsid w:val="00151F08"/>
    <w:rsid w:val="00164027"/>
    <w:rsid w:val="00165528"/>
    <w:rsid w:val="001706E7"/>
    <w:rsid w:val="001710DD"/>
    <w:rsid w:val="0017603F"/>
    <w:rsid w:val="00182665"/>
    <w:rsid w:val="00187D63"/>
    <w:rsid w:val="001A4004"/>
    <w:rsid w:val="001B071A"/>
    <w:rsid w:val="001B2D15"/>
    <w:rsid w:val="001B4B36"/>
    <w:rsid w:val="001C025E"/>
    <w:rsid w:val="001C3369"/>
    <w:rsid w:val="001E7F08"/>
    <w:rsid w:val="001F67AB"/>
    <w:rsid w:val="00205A9C"/>
    <w:rsid w:val="00206F4C"/>
    <w:rsid w:val="0021090B"/>
    <w:rsid w:val="00213468"/>
    <w:rsid w:val="00216DA9"/>
    <w:rsid w:val="00217939"/>
    <w:rsid w:val="00233842"/>
    <w:rsid w:val="00235979"/>
    <w:rsid w:val="002378D8"/>
    <w:rsid w:val="00241D9C"/>
    <w:rsid w:val="00243302"/>
    <w:rsid w:val="002442FD"/>
    <w:rsid w:val="0024795E"/>
    <w:rsid w:val="00253313"/>
    <w:rsid w:val="00256934"/>
    <w:rsid w:val="00271F70"/>
    <w:rsid w:val="0028159F"/>
    <w:rsid w:val="00282786"/>
    <w:rsid w:val="00283DDE"/>
    <w:rsid w:val="0029100C"/>
    <w:rsid w:val="002A0C6A"/>
    <w:rsid w:val="002C357A"/>
    <w:rsid w:val="002C5E26"/>
    <w:rsid w:val="002C6B48"/>
    <w:rsid w:val="002C6DBC"/>
    <w:rsid w:val="002E4297"/>
    <w:rsid w:val="002F01B2"/>
    <w:rsid w:val="0032033C"/>
    <w:rsid w:val="00322AF3"/>
    <w:rsid w:val="00327D7D"/>
    <w:rsid w:val="00332310"/>
    <w:rsid w:val="0033234F"/>
    <w:rsid w:val="003341B1"/>
    <w:rsid w:val="0033474D"/>
    <w:rsid w:val="0034404B"/>
    <w:rsid w:val="003476C7"/>
    <w:rsid w:val="00347F5B"/>
    <w:rsid w:val="003514D0"/>
    <w:rsid w:val="00356FAE"/>
    <w:rsid w:val="00357C4C"/>
    <w:rsid w:val="003666A9"/>
    <w:rsid w:val="003710F7"/>
    <w:rsid w:val="00371CEF"/>
    <w:rsid w:val="00372F66"/>
    <w:rsid w:val="003741FA"/>
    <w:rsid w:val="00376E91"/>
    <w:rsid w:val="00383B69"/>
    <w:rsid w:val="00384361"/>
    <w:rsid w:val="00384E16"/>
    <w:rsid w:val="00396C20"/>
    <w:rsid w:val="003B69D3"/>
    <w:rsid w:val="003C48C5"/>
    <w:rsid w:val="003C7289"/>
    <w:rsid w:val="003C731B"/>
    <w:rsid w:val="003D0CB3"/>
    <w:rsid w:val="003D182A"/>
    <w:rsid w:val="003D2313"/>
    <w:rsid w:val="003F3D9C"/>
    <w:rsid w:val="004055A9"/>
    <w:rsid w:val="00410438"/>
    <w:rsid w:val="004249F6"/>
    <w:rsid w:val="0042513F"/>
    <w:rsid w:val="004353C9"/>
    <w:rsid w:val="004547C2"/>
    <w:rsid w:val="0047224C"/>
    <w:rsid w:val="00475161"/>
    <w:rsid w:val="00485652"/>
    <w:rsid w:val="004939E0"/>
    <w:rsid w:val="004A66E3"/>
    <w:rsid w:val="004A6DEB"/>
    <w:rsid w:val="004A7245"/>
    <w:rsid w:val="004B7587"/>
    <w:rsid w:val="004C04B2"/>
    <w:rsid w:val="004C08FC"/>
    <w:rsid w:val="004C4C33"/>
    <w:rsid w:val="004E4914"/>
    <w:rsid w:val="004F30D1"/>
    <w:rsid w:val="0050355F"/>
    <w:rsid w:val="00504940"/>
    <w:rsid w:val="005052C3"/>
    <w:rsid w:val="0050543C"/>
    <w:rsid w:val="00513FB5"/>
    <w:rsid w:val="00517C31"/>
    <w:rsid w:val="00522EEE"/>
    <w:rsid w:val="005322FC"/>
    <w:rsid w:val="00540B33"/>
    <w:rsid w:val="0054137C"/>
    <w:rsid w:val="00545C69"/>
    <w:rsid w:val="00551A24"/>
    <w:rsid w:val="005561B1"/>
    <w:rsid w:val="005634ED"/>
    <w:rsid w:val="00564D75"/>
    <w:rsid w:val="00585892"/>
    <w:rsid w:val="00586010"/>
    <w:rsid w:val="00591837"/>
    <w:rsid w:val="00593CB0"/>
    <w:rsid w:val="005A09D1"/>
    <w:rsid w:val="005A164D"/>
    <w:rsid w:val="005A4F33"/>
    <w:rsid w:val="005D1558"/>
    <w:rsid w:val="005D2454"/>
    <w:rsid w:val="005E45CC"/>
    <w:rsid w:val="006038C2"/>
    <w:rsid w:val="00624AC4"/>
    <w:rsid w:val="006477A4"/>
    <w:rsid w:val="0065170C"/>
    <w:rsid w:val="00656846"/>
    <w:rsid w:val="00665E3C"/>
    <w:rsid w:val="00666016"/>
    <w:rsid w:val="00670071"/>
    <w:rsid w:val="00670258"/>
    <w:rsid w:val="00674C86"/>
    <w:rsid w:val="00681F5A"/>
    <w:rsid w:val="00686F93"/>
    <w:rsid w:val="00692422"/>
    <w:rsid w:val="00692E74"/>
    <w:rsid w:val="00696229"/>
    <w:rsid w:val="006A12F4"/>
    <w:rsid w:val="006A1807"/>
    <w:rsid w:val="006A35D4"/>
    <w:rsid w:val="006A5C12"/>
    <w:rsid w:val="006B6663"/>
    <w:rsid w:val="006B691B"/>
    <w:rsid w:val="006C40F4"/>
    <w:rsid w:val="006C718A"/>
    <w:rsid w:val="006D4924"/>
    <w:rsid w:val="006E0ADD"/>
    <w:rsid w:val="006E33FE"/>
    <w:rsid w:val="00707F68"/>
    <w:rsid w:val="00710070"/>
    <w:rsid w:val="0071356C"/>
    <w:rsid w:val="00717352"/>
    <w:rsid w:val="0072016E"/>
    <w:rsid w:val="00722E47"/>
    <w:rsid w:val="00726CE2"/>
    <w:rsid w:val="00731E36"/>
    <w:rsid w:val="00732AFA"/>
    <w:rsid w:val="00733371"/>
    <w:rsid w:val="00733B9F"/>
    <w:rsid w:val="00746BED"/>
    <w:rsid w:val="007550CB"/>
    <w:rsid w:val="00755C70"/>
    <w:rsid w:val="0076063F"/>
    <w:rsid w:val="0076789E"/>
    <w:rsid w:val="00770068"/>
    <w:rsid w:val="00774CA4"/>
    <w:rsid w:val="007876FE"/>
    <w:rsid w:val="00792BEE"/>
    <w:rsid w:val="00794B46"/>
    <w:rsid w:val="007977B5"/>
    <w:rsid w:val="007A425E"/>
    <w:rsid w:val="007A56B0"/>
    <w:rsid w:val="007B1D4F"/>
    <w:rsid w:val="007B27F0"/>
    <w:rsid w:val="007B3BFD"/>
    <w:rsid w:val="007B6966"/>
    <w:rsid w:val="007C2BCC"/>
    <w:rsid w:val="007C5AFC"/>
    <w:rsid w:val="007D05E4"/>
    <w:rsid w:val="007D16AE"/>
    <w:rsid w:val="007E225D"/>
    <w:rsid w:val="007F2963"/>
    <w:rsid w:val="007F35FB"/>
    <w:rsid w:val="00802FB2"/>
    <w:rsid w:val="00805D65"/>
    <w:rsid w:val="008225A8"/>
    <w:rsid w:val="00822C86"/>
    <w:rsid w:val="00832E39"/>
    <w:rsid w:val="00842DF7"/>
    <w:rsid w:val="00852AAF"/>
    <w:rsid w:val="0086335E"/>
    <w:rsid w:val="00872D79"/>
    <w:rsid w:val="00876C0F"/>
    <w:rsid w:val="008852DA"/>
    <w:rsid w:val="00891F6A"/>
    <w:rsid w:val="0089324E"/>
    <w:rsid w:val="00897779"/>
    <w:rsid w:val="008A1267"/>
    <w:rsid w:val="008A48F0"/>
    <w:rsid w:val="008A5328"/>
    <w:rsid w:val="008A64AD"/>
    <w:rsid w:val="008A6A59"/>
    <w:rsid w:val="008A7458"/>
    <w:rsid w:val="008B1B70"/>
    <w:rsid w:val="008B3842"/>
    <w:rsid w:val="008B49EC"/>
    <w:rsid w:val="008B64B6"/>
    <w:rsid w:val="008C0B8C"/>
    <w:rsid w:val="008C1956"/>
    <w:rsid w:val="008C3602"/>
    <w:rsid w:val="008D0181"/>
    <w:rsid w:val="008E2852"/>
    <w:rsid w:val="008E2B5F"/>
    <w:rsid w:val="008F0017"/>
    <w:rsid w:val="00900DBF"/>
    <w:rsid w:val="00906FFE"/>
    <w:rsid w:val="0090751D"/>
    <w:rsid w:val="00910777"/>
    <w:rsid w:val="00917089"/>
    <w:rsid w:val="00922172"/>
    <w:rsid w:val="00927C5F"/>
    <w:rsid w:val="00932C64"/>
    <w:rsid w:val="0093585F"/>
    <w:rsid w:val="009440E0"/>
    <w:rsid w:val="0095189D"/>
    <w:rsid w:val="00954957"/>
    <w:rsid w:val="009550B9"/>
    <w:rsid w:val="0096468A"/>
    <w:rsid w:val="00986C19"/>
    <w:rsid w:val="009911F2"/>
    <w:rsid w:val="0099239A"/>
    <w:rsid w:val="009A1DB0"/>
    <w:rsid w:val="009A39F5"/>
    <w:rsid w:val="009A4297"/>
    <w:rsid w:val="009B1CA8"/>
    <w:rsid w:val="009B2B6A"/>
    <w:rsid w:val="009B3883"/>
    <w:rsid w:val="009C6E49"/>
    <w:rsid w:val="009D4EE2"/>
    <w:rsid w:val="009D6A55"/>
    <w:rsid w:val="009D72CC"/>
    <w:rsid w:val="009E0EB8"/>
    <w:rsid w:val="00A01537"/>
    <w:rsid w:val="00A042E7"/>
    <w:rsid w:val="00A1160C"/>
    <w:rsid w:val="00A16013"/>
    <w:rsid w:val="00A22664"/>
    <w:rsid w:val="00A312A2"/>
    <w:rsid w:val="00A3158D"/>
    <w:rsid w:val="00A413B1"/>
    <w:rsid w:val="00A47989"/>
    <w:rsid w:val="00A511E2"/>
    <w:rsid w:val="00A671FA"/>
    <w:rsid w:val="00A70957"/>
    <w:rsid w:val="00A7257D"/>
    <w:rsid w:val="00A73240"/>
    <w:rsid w:val="00A81708"/>
    <w:rsid w:val="00A958E4"/>
    <w:rsid w:val="00A95EDD"/>
    <w:rsid w:val="00A96667"/>
    <w:rsid w:val="00AA114B"/>
    <w:rsid w:val="00AA1304"/>
    <w:rsid w:val="00AA37E1"/>
    <w:rsid w:val="00AA38BB"/>
    <w:rsid w:val="00AB5D3B"/>
    <w:rsid w:val="00AC0ECC"/>
    <w:rsid w:val="00AC32EC"/>
    <w:rsid w:val="00AC4674"/>
    <w:rsid w:val="00AC489E"/>
    <w:rsid w:val="00AD3E59"/>
    <w:rsid w:val="00AD755B"/>
    <w:rsid w:val="00AF06BD"/>
    <w:rsid w:val="00AF0CDE"/>
    <w:rsid w:val="00AF57F7"/>
    <w:rsid w:val="00AF5E9C"/>
    <w:rsid w:val="00B07922"/>
    <w:rsid w:val="00B235F1"/>
    <w:rsid w:val="00B2443E"/>
    <w:rsid w:val="00B2536D"/>
    <w:rsid w:val="00B40333"/>
    <w:rsid w:val="00B41C22"/>
    <w:rsid w:val="00B44CB4"/>
    <w:rsid w:val="00B45B54"/>
    <w:rsid w:val="00B529A8"/>
    <w:rsid w:val="00B55AB0"/>
    <w:rsid w:val="00B63CF6"/>
    <w:rsid w:val="00B709F1"/>
    <w:rsid w:val="00B75995"/>
    <w:rsid w:val="00B75E2C"/>
    <w:rsid w:val="00B84DE0"/>
    <w:rsid w:val="00BB0F2E"/>
    <w:rsid w:val="00BC0B13"/>
    <w:rsid w:val="00BC0BC1"/>
    <w:rsid w:val="00BC6AA8"/>
    <w:rsid w:val="00C02BB2"/>
    <w:rsid w:val="00C04EC3"/>
    <w:rsid w:val="00C07CAF"/>
    <w:rsid w:val="00C1010E"/>
    <w:rsid w:val="00C169F7"/>
    <w:rsid w:val="00C24FEA"/>
    <w:rsid w:val="00C35215"/>
    <w:rsid w:val="00C42064"/>
    <w:rsid w:val="00C60CF3"/>
    <w:rsid w:val="00C6500B"/>
    <w:rsid w:val="00C6716D"/>
    <w:rsid w:val="00C76185"/>
    <w:rsid w:val="00C769AC"/>
    <w:rsid w:val="00C802CB"/>
    <w:rsid w:val="00C81EB9"/>
    <w:rsid w:val="00C86435"/>
    <w:rsid w:val="00C90672"/>
    <w:rsid w:val="00C9535D"/>
    <w:rsid w:val="00CA2F32"/>
    <w:rsid w:val="00CA6E14"/>
    <w:rsid w:val="00CB4268"/>
    <w:rsid w:val="00CB4695"/>
    <w:rsid w:val="00CB5A97"/>
    <w:rsid w:val="00CB7755"/>
    <w:rsid w:val="00CD0C6D"/>
    <w:rsid w:val="00CE339B"/>
    <w:rsid w:val="00CF12E4"/>
    <w:rsid w:val="00CF5BAF"/>
    <w:rsid w:val="00D004E3"/>
    <w:rsid w:val="00D10D89"/>
    <w:rsid w:val="00D14ED4"/>
    <w:rsid w:val="00D1526F"/>
    <w:rsid w:val="00D1598F"/>
    <w:rsid w:val="00D15A66"/>
    <w:rsid w:val="00D1679D"/>
    <w:rsid w:val="00D20B63"/>
    <w:rsid w:val="00D277C9"/>
    <w:rsid w:val="00D3080B"/>
    <w:rsid w:val="00D6290B"/>
    <w:rsid w:val="00D63758"/>
    <w:rsid w:val="00D63C7D"/>
    <w:rsid w:val="00D64532"/>
    <w:rsid w:val="00D65639"/>
    <w:rsid w:val="00D65891"/>
    <w:rsid w:val="00D83F94"/>
    <w:rsid w:val="00DA1006"/>
    <w:rsid w:val="00DA2E4E"/>
    <w:rsid w:val="00DA65B7"/>
    <w:rsid w:val="00DB5A3A"/>
    <w:rsid w:val="00DD260B"/>
    <w:rsid w:val="00DE7D19"/>
    <w:rsid w:val="00DF10AF"/>
    <w:rsid w:val="00DF73D8"/>
    <w:rsid w:val="00E0107A"/>
    <w:rsid w:val="00E13B4E"/>
    <w:rsid w:val="00E1761F"/>
    <w:rsid w:val="00E21309"/>
    <w:rsid w:val="00E24F44"/>
    <w:rsid w:val="00E26C06"/>
    <w:rsid w:val="00E344CA"/>
    <w:rsid w:val="00E46B30"/>
    <w:rsid w:val="00E6406E"/>
    <w:rsid w:val="00E648E3"/>
    <w:rsid w:val="00E66DA8"/>
    <w:rsid w:val="00E83F1A"/>
    <w:rsid w:val="00E85CAD"/>
    <w:rsid w:val="00E93068"/>
    <w:rsid w:val="00E93613"/>
    <w:rsid w:val="00E960D4"/>
    <w:rsid w:val="00EA67C1"/>
    <w:rsid w:val="00EA67E1"/>
    <w:rsid w:val="00EB5CB6"/>
    <w:rsid w:val="00EB5ECE"/>
    <w:rsid w:val="00EB6929"/>
    <w:rsid w:val="00EB7D0E"/>
    <w:rsid w:val="00ED0E25"/>
    <w:rsid w:val="00ED3E79"/>
    <w:rsid w:val="00ED7BC9"/>
    <w:rsid w:val="00EE0CE3"/>
    <w:rsid w:val="00EE1A45"/>
    <w:rsid w:val="00EE2C1C"/>
    <w:rsid w:val="00EE4F0A"/>
    <w:rsid w:val="00F006AF"/>
    <w:rsid w:val="00F0698B"/>
    <w:rsid w:val="00F10EF1"/>
    <w:rsid w:val="00F15FCC"/>
    <w:rsid w:val="00F1651F"/>
    <w:rsid w:val="00F224A5"/>
    <w:rsid w:val="00F30BA2"/>
    <w:rsid w:val="00F36AB1"/>
    <w:rsid w:val="00F444EE"/>
    <w:rsid w:val="00F515BB"/>
    <w:rsid w:val="00F537F3"/>
    <w:rsid w:val="00F610B9"/>
    <w:rsid w:val="00F646A7"/>
    <w:rsid w:val="00F74F96"/>
    <w:rsid w:val="00F758E6"/>
    <w:rsid w:val="00F7606A"/>
    <w:rsid w:val="00F94F21"/>
    <w:rsid w:val="00FA0D6E"/>
    <w:rsid w:val="00FA1CD4"/>
    <w:rsid w:val="00FA2039"/>
    <w:rsid w:val="00FA4091"/>
    <w:rsid w:val="00FA4636"/>
    <w:rsid w:val="00FB1BF7"/>
    <w:rsid w:val="00FB320A"/>
    <w:rsid w:val="00FC12F0"/>
    <w:rsid w:val="00FD0829"/>
    <w:rsid w:val="00FF4C0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13612A2"/>
  <w15:docId w15:val="{DC135D82-C354-4B12-BA81-1856A6F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FB5"/>
    <w:pPr>
      <w:spacing w:after="0" w:line="240" w:lineRule="auto"/>
    </w:pPr>
  </w:style>
  <w:style w:type="table" w:styleId="TableGrid">
    <w:name w:val="Table Grid"/>
    <w:basedOn w:val="TableNormal"/>
    <w:uiPriority w:val="59"/>
    <w:rsid w:val="0003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A2"/>
  </w:style>
  <w:style w:type="paragraph" w:styleId="Footer">
    <w:name w:val="footer"/>
    <w:basedOn w:val="Normal"/>
    <w:link w:val="FooterChar"/>
    <w:uiPriority w:val="99"/>
    <w:unhideWhenUsed/>
    <w:rsid w:val="00F3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73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6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0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3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02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6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4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5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8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04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50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494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4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05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75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21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00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7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60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5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4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1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1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68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5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49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4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2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9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1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7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7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1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2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5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9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1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41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2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8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96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63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276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68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547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618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9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BF5-518A-48F7-901C-D80486C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Aleta</cp:lastModifiedBy>
  <cp:revision>9</cp:revision>
  <cp:lastPrinted>2021-09-13T15:22:00Z</cp:lastPrinted>
  <dcterms:created xsi:type="dcterms:W3CDTF">2022-04-11T13:50:00Z</dcterms:created>
  <dcterms:modified xsi:type="dcterms:W3CDTF">2022-04-20T18:31:00Z</dcterms:modified>
</cp:coreProperties>
</file>