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AA55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8BE325A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39E9EBB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573C4552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3E3C4F61" w14:textId="5D48E677" w:rsidR="00910777" w:rsidRPr="00F006AF" w:rsidRDefault="00F006AF" w:rsidP="00733B9F">
      <w:pPr>
        <w:pStyle w:val="NoSpacing"/>
        <w:rPr>
          <w:i/>
          <w:iCs/>
          <w:sz w:val="36"/>
          <w:szCs w:val="36"/>
          <w:u w:val="single"/>
        </w:rPr>
      </w:pPr>
      <w:r w:rsidRPr="00F006AF">
        <w:rPr>
          <w:i/>
          <w:iCs/>
          <w:sz w:val="36"/>
          <w:szCs w:val="36"/>
          <w:u w:val="single"/>
        </w:rPr>
        <w:t>VIA ZOOM</w:t>
      </w:r>
    </w:p>
    <w:p w14:paraId="57456740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1C96E323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SHELTON ECONOMIC DEVELOPMENT CORPORATION</w:t>
      </w:r>
    </w:p>
    <w:p w14:paraId="639463DE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QUARTERLY MEETING</w:t>
      </w:r>
    </w:p>
    <w:p w14:paraId="4EC837A7" w14:textId="77777777" w:rsidR="00513FB5" w:rsidRDefault="00513FB5" w:rsidP="00513FB5">
      <w:pPr>
        <w:pStyle w:val="NoSpacing"/>
        <w:jc w:val="center"/>
        <w:rPr>
          <w:b/>
          <w:sz w:val="24"/>
          <w:szCs w:val="24"/>
        </w:rPr>
      </w:pPr>
    </w:p>
    <w:p w14:paraId="720BF31B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SEDC Offices, 475 Howe Avenue, Suite 202</w:t>
      </w:r>
    </w:p>
    <w:p w14:paraId="4F7A5329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Shelton, Connecticut</w:t>
      </w:r>
    </w:p>
    <w:p w14:paraId="22D52B94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5B637B77" w14:textId="3233E69B" w:rsidR="00FF5318" w:rsidRDefault="00513FB5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F006AF">
        <w:rPr>
          <w:sz w:val="24"/>
          <w:szCs w:val="24"/>
        </w:rPr>
        <w:t xml:space="preserve"> </w:t>
      </w:r>
      <w:r w:rsidR="004547C2">
        <w:rPr>
          <w:sz w:val="24"/>
          <w:szCs w:val="24"/>
        </w:rPr>
        <w:t xml:space="preserve">October 13, </w:t>
      </w:r>
      <w:r w:rsidR="00F006AF">
        <w:rPr>
          <w:sz w:val="24"/>
          <w:szCs w:val="24"/>
        </w:rPr>
        <w:t>2020</w:t>
      </w:r>
    </w:p>
    <w:p w14:paraId="78C33CF4" w14:textId="41790938" w:rsidR="000D561F" w:rsidRDefault="000D561F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14:paraId="75064816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0D08601E" w14:textId="3EAB31A5" w:rsidR="00513FB5" w:rsidRDefault="00034E5C" w:rsidP="0003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directors were present:</w:t>
      </w:r>
      <w:r w:rsidR="00F006AF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2992"/>
        <w:gridCol w:w="3235"/>
      </w:tblGrid>
      <w:tr w:rsidR="00034E5C" w:rsidRPr="00917089" w14:paraId="0D2622D5" w14:textId="77777777" w:rsidTr="007B27F0">
        <w:tc>
          <w:tcPr>
            <w:tcW w:w="3123" w:type="dxa"/>
          </w:tcPr>
          <w:p w14:paraId="155C1693" w14:textId="263050D7" w:rsidR="00034E5C" w:rsidRPr="007B27F0" w:rsidRDefault="00670071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Kawalautzki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2992" w:type="dxa"/>
          </w:tcPr>
          <w:p w14:paraId="08DAB74F" w14:textId="7E2766AE" w:rsidR="00D6290B" w:rsidRPr="007B27F0" w:rsidRDefault="0010658E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Marcinek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235" w:type="dxa"/>
          </w:tcPr>
          <w:p w14:paraId="49B70420" w14:textId="40E0EF94" w:rsidR="00034E5C" w:rsidRPr="007B27F0" w:rsidRDefault="0010658E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Ramesh Wadhwani (zoom)</w:t>
            </w:r>
          </w:p>
        </w:tc>
      </w:tr>
      <w:tr w:rsidR="00034E5C" w:rsidRPr="00917089" w14:paraId="7F97230C" w14:textId="77777777" w:rsidTr="007B27F0">
        <w:tc>
          <w:tcPr>
            <w:tcW w:w="3123" w:type="dxa"/>
          </w:tcPr>
          <w:p w14:paraId="0B130BBD" w14:textId="0B906A3D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Mart</w:t>
            </w:r>
            <w:r w:rsidR="007B27F0">
              <w:rPr>
                <w:sz w:val="24"/>
                <w:szCs w:val="24"/>
              </w:rPr>
              <w:t>in</w:t>
            </w:r>
            <w:r w:rsidRPr="007B27F0">
              <w:rPr>
                <w:sz w:val="24"/>
                <w:szCs w:val="24"/>
              </w:rPr>
              <w:t xml:space="preserve"> Coughlin</w:t>
            </w:r>
            <w:r w:rsidR="00C90672" w:rsidRPr="007B27F0">
              <w:rPr>
                <w:sz w:val="24"/>
                <w:szCs w:val="24"/>
              </w:rPr>
              <w:t xml:space="preserve"> (SEDC office)</w:t>
            </w:r>
          </w:p>
        </w:tc>
        <w:tc>
          <w:tcPr>
            <w:tcW w:w="2992" w:type="dxa"/>
          </w:tcPr>
          <w:p w14:paraId="74B61AA3" w14:textId="3C51A43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Fred </w:t>
            </w:r>
            <w:proofErr w:type="spellStart"/>
            <w:r w:rsidRPr="007B27F0">
              <w:rPr>
                <w:sz w:val="24"/>
                <w:szCs w:val="24"/>
              </w:rPr>
              <w:t>Ruggio</w:t>
            </w:r>
            <w:proofErr w:type="spellEnd"/>
            <w:r w:rsidR="0010658E">
              <w:rPr>
                <w:sz w:val="24"/>
                <w:szCs w:val="24"/>
              </w:rPr>
              <w:t xml:space="preserve"> (zoom</w:t>
            </w:r>
            <w:r w:rsidR="00C90672" w:rsidRPr="007B27F0">
              <w:rPr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14:paraId="0928DC46" w14:textId="2A26F4C3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White (zoom)</w:t>
            </w:r>
          </w:p>
        </w:tc>
      </w:tr>
      <w:tr w:rsidR="00034E5C" w:rsidRPr="002378D8" w14:paraId="07D93C84" w14:textId="77777777" w:rsidTr="007B27F0">
        <w:tc>
          <w:tcPr>
            <w:tcW w:w="3123" w:type="dxa"/>
          </w:tcPr>
          <w:p w14:paraId="64287759" w14:textId="37EC6B7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M</w:t>
            </w:r>
            <w:r w:rsidR="00670071">
              <w:rPr>
                <w:sz w:val="24"/>
                <w:szCs w:val="24"/>
              </w:rPr>
              <w:t xml:space="preserve">adelyn </w:t>
            </w:r>
            <w:proofErr w:type="spellStart"/>
            <w:r w:rsidR="00670071">
              <w:rPr>
                <w:sz w:val="24"/>
                <w:szCs w:val="24"/>
              </w:rPr>
              <w:t>Cerritelli</w:t>
            </w:r>
            <w:proofErr w:type="spellEnd"/>
          </w:p>
        </w:tc>
        <w:tc>
          <w:tcPr>
            <w:tcW w:w="2992" w:type="dxa"/>
          </w:tcPr>
          <w:p w14:paraId="7F777210" w14:textId="5B254E55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Ed </w:t>
            </w:r>
            <w:proofErr w:type="spellStart"/>
            <w:r w:rsidRPr="007B27F0">
              <w:rPr>
                <w:sz w:val="24"/>
                <w:szCs w:val="24"/>
              </w:rPr>
              <w:t>DeMarseilles</w:t>
            </w:r>
            <w:proofErr w:type="spellEnd"/>
            <w:r w:rsidR="00852AAF" w:rsidRPr="007B27F0">
              <w:rPr>
                <w:sz w:val="24"/>
                <w:szCs w:val="24"/>
              </w:rPr>
              <w:t xml:space="preserve"> </w:t>
            </w:r>
            <w:r w:rsidR="0010658E">
              <w:rPr>
                <w:sz w:val="24"/>
                <w:szCs w:val="24"/>
              </w:rPr>
              <w:t>(zoom)</w:t>
            </w:r>
          </w:p>
        </w:tc>
        <w:tc>
          <w:tcPr>
            <w:tcW w:w="3235" w:type="dxa"/>
          </w:tcPr>
          <w:p w14:paraId="245FBCC3" w14:textId="40CC43BE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Parkins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</w:tr>
      <w:tr w:rsidR="00034E5C" w:rsidRPr="002378D8" w14:paraId="2C22FC7E" w14:textId="77777777" w:rsidTr="007B27F0">
        <w:tc>
          <w:tcPr>
            <w:tcW w:w="3123" w:type="dxa"/>
          </w:tcPr>
          <w:p w14:paraId="33F345DB" w14:textId="735C528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Bill </w:t>
            </w:r>
            <w:proofErr w:type="gramStart"/>
            <w:r w:rsidRPr="007B27F0">
              <w:rPr>
                <w:sz w:val="24"/>
                <w:szCs w:val="24"/>
              </w:rPr>
              <w:t>Partington</w:t>
            </w:r>
            <w:r w:rsidR="00C90672" w:rsidRPr="007B27F0">
              <w:rPr>
                <w:sz w:val="24"/>
                <w:szCs w:val="24"/>
              </w:rPr>
              <w:t xml:space="preserve">  (</w:t>
            </w:r>
            <w:proofErr w:type="gramEnd"/>
            <w:r w:rsidR="00C90672" w:rsidRPr="007B27F0">
              <w:rPr>
                <w:sz w:val="24"/>
                <w:szCs w:val="24"/>
              </w:rPr>
              <w:t>SEDC office)</w:t>
            </w:r>
          </w:p>
        </w:tc>
        <w:tc>
          <w:tcPr>
            <w:tcW w:w="2992" w:type="dxa"/>
          </w:tcPr>
          <w:p w14:paraId="16CBBB5A" w14:textId="2E1DC6AF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Pat Carey</w:t>
            </w:r>
            <w:r w:rsidR="0010658E"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235" w:type="dxa"/>
          </w:tcPr>
          <w:p w14:paraId="20DF288A" w14:textId="5952AFC6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Marks (zoom)</w:t>
            </w:r>
          </w:p>
        </w:tc>
      </w:tr>
      <w:tr w:rsidR="00034E5C" w:rsidRPr="002378D8" w14:paraId="5CA6CC0B" w14:textId="77777777" w:rsidTr="007B27F0">
        <w:tc>
          <w:tcPr>
            <w:tcW w:w="3123" w:type="dxa"/>
          </w:tcPr>
          <w:p w14:paraId="553D36C1" w14:textId="5D7AC967" w:rsidR="00034E5C" w:rsidRPr="007B27F0" w:rsidRDefault="00670071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Manny Weinberg (zoom)</w:t>
            </w:r>
          </w:p>
        </w:tc>
        <w:tc>
          <w:tcPr>
            <w:tcW w:w="2992" w:type="dxa"/>
          </w:tcPr>
          <w:p w14:paraId="286A60CF" w14:textId="076352DB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</w:t>
            </w:r>
            <w:proofErr w:type="spellStart"/>
            <w:r>
              <w:rPr>
                <w:sz w:val="24"/>
                <w:szCs w:val="24"/>
              </w:rPr>
              <w:t>Caponi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235" w:type="dxa"/>
          </w:tcPr>
          <w:p w14:paraId="14109EBF" w14:textId="252FB0B5" w:rsidR="00034E5C" w:rsidRPr="007B27F0" w:rsidRDefault="001B071A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Eileen Lopez-</w:t>
            </w:r>
            <w:proofErr w:type="spellStart"/>
            <w:r w:rsidRPr="007B27F0">
              <w:rPr>
                <w:sz w:val="24"/>
                <w:szCs w:val="24"/>
              </w:rPr>
              <w:t>Cordone</w:t>
            </w:r>
            <w:proofErr w:type="spellEnd"/>
            <w:r w:rsidR="0010658E">
              <w:rPr>
                <w:sz w:val="24"/>
                <w:szCs w:val="24"/>
              </w:rPr>
              <w:t xml:space="preserve"> (zoom)</w:t>
            </w:r>
          </w:p>
        </w:tc>
      </w:tr>
      <w:tr w:rsidR="00034E5C" w:rsidRPr="002378D8" w14:paraId="3BC98496" w14:textId="77777777" w:rsidTr="007B27F0">
        <w:tc>
          <w:tcPr>
            <w:tcW w:w="3123" w:type="dxa"/>
          </w:tcPr>
          <w:p w14:paraId="05EEA6DA" w14:textId="28222EB6" w:rsidR="00034E5C" w:rsidRPr="007B27F0" w:rsidRDefault="00670071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Carey (zoom)</w:t>
            </w:r>
          </w:p>
        </w:tc>
        <w:tc>
          <w:tcPr>
            <w:tcW w:w="2992" w:type="dxa"/>
          </w:tcPr>
          <w:p w14:paraId="2F83BF68" w14:textId="3EBE14A4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Wilson (zoom)</w:t>
            </w:r>
          </w:p>
        </w:tc>
        <w:tc>
          <w:tcPr>
            <w:tcW w:w="3235" w:type="dxa"/>
          </w:tcPr>
          <w:p w14:paraId="6C52B3D3" w14:textId="0417D6E1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Tyma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</w:tr>
      <w:tr w:rsidR="00B07922" w:rsidRPr="002378D8" w14:paraId="5EA16BBB" w14:textId="77777777" w:rsidTr="007B27F0">
        <w:tc>
          <w:tcPr>
            <w:tcW w:w="3123" w:type="dxa"/>
          </w:tcPr>
          <w:p w14:paraId="385B9AB3" w14:textId="413584C5" w:rsidR="00B07922" w:rsidRPr="007B27F0" w:rsidRDefault="00E93613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0658E">
              <w:rPr>
                <w:sz w:val="24"/>
                <w:szCs w:val="24"/>
              </w:rPr>
              <w:t>ing Carbone (zoom)</w:t>
            </w:r>
          </w:p>
        </w:tc>
        <w:tc>
          <w:tcPr>
            <w:tcW w:w="2992" w:type="dxa"/>
          </w:tcPr>
          <w:p w14:paraId="2D4A90C8" w14:textId="220B33AD" w:rsidR="00B07922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McCreery (zoom)</w:t>
            </w:r>
          </w:p>
        </w:tc>
        <w:tc>
          <w:tcPr>
            <w:tcW w:w="3235" w:type="dxa"/>
          </w:tcPr>
          <w:p w14:paraId="20A114A3" w14:textId="7391AF83" w:rsidR="00B07922" w:rsidRPr="007B27F0" w:rsidRDefault="00B529A8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proofErr w:type="gramStart"/>
            <w:r>
              <w:rPr>
                <w:sz w:val="24"/>
                <w:szCs w:val="24"/>
              </w:rPr>
              <w:t>Paolozzi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zoom)</w:t>
            </w:r>
          </w:p>
        </w:tc>
      </w:tr>
      <w:tr w:rsidR="004C04B2" w:rsidRPr="002378D8" w14:paraId="0C576AB0" w14:textId="77777777" w:rsidTr="007B27F0">
        <w:tc>
          <w:tcPr>
            <w:tcW w:w="3123" w:type="dxa"/>
          </w:tcPr>
          <w:p w14:paraId="5B05757B" w14:textId="7AE4BB9A" w:rsidR="004C04B2" w:rsidRPr="007B27F0" w:rsidRDefault="0010658E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Wilson (zoom)</w:t>
            </w:r>
          </w:p>
        </w:tc>
        <w:tc>
          <w:tcPr>
            <w:tcW w:w="2992" w:type="dxa"/>
          </w:tcPr>
          <w:p w14:paraId="7B78E132" w14:textId="4EFFC130" w:rsidR="004C04B2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Schauwecker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235" w:type="dxa"/>
          </w:tcPr>
          <w:p w14:paraId="6764427C" w14:textId="09F3F3B8" w:rsidR="004C04B2" w:rsidRPr="007B27F0" w:rsidRDefault="00B529A8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Sheehy (zoom)</w:t>
            </w:r>
          </w:p>
        </w:tc>
      </w:tr>
    </w:tbl>
    <w:p w14:paraId="3CF04DBA" w14:textId="3F419FD9" w:rsidR="00034E5C" w:rsidRPr="002378D8" w:rsidRDefault="00034E5C" w:rsidP="00E6406E">
      <w:pPr>
        <w:pStyle w:val="NoSpacing"/>
        <w:rPr>
          <w:sz w:val="24"/>
          <w:szCs w:val="24"/>
        </w:rPr>
      </w:pPr>
    </w:p>
    <w:p w14:paraId="381CE0BE" w14:textId="6E2AD09D" w:rsidR="009B3883" w:rsidRDefault="00034E5C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Also attending: </w:t>
      </w:r>
      <w:r w:rsidRPr="002378D8">
        <w:rPr>
          <w:sz w:val="24"/>
          <w:szCs w:val="24"/>
        </w:rPr>
        <w:t>Paul Grimmer, President</w:t>
      </w:r>
      <w:r w:rsidR="00C90672" w:rsidRPr="002378D8">
        <w:rPr>
          <w:sz w:val="24"/>
          <w:szCs w:val="24"/>
        </w:rPr>
        <w:t xml:space="preserve"> (SEDC office)</w:t>
      </w:r>
      <w:r w:rsidRPr="002378D8">
        <w:rPr>
          <w:sz w:val="24"/>
          <w:szCs w:val="24"/>
        </w:rPr>
        <w:t xml:space="preserve">; </w:t>
      </w:r>
      <w:r w:rsidR="000D561F" w:rsidRPr="002378D8">
        <w:rPr>
          <w:sz w:val="24"/>
          <w:szCs w:val="24"/>
        </w:rPr>
        <w:t>Aleta Miner</w:t>
      </w:r>
      <w:r w:rsidR="00F006AF" w:rsidRPr="002378D8">
        <w:rPr>
          <w:sz w:val="24"/>
          <w:szCs w:val="24"/>
        </w:rPr>
        <w:t xml:space="preserve">, </w:t>
      </w:r>
      <w:r w:rsidR="00C90672" w:rsidRPr="002378D8">
        <w:rPr>
          <w:sz w:val="24"/>
          <w:szCs w:val="24"/>
        </w:rPr>
        <w:t>(SEDC office)</w:t>
      </w:r>
    </w:p>
    <w:p w14:paraId="7B921BE1" w14:textId="77777777" w:rsidR="004547C2" w:rsidRPr="002378D8" w:rsidRDefault="004547C2" w:rsidP="00034E5C">
      <w:pPr>
        <w:pStyle w:val="NoSpacing"/>
        <w:rPr>
          <w:sz w:val="24"/>
          <w:szCs w:val="24"/>
        </w:rPr>
      </w:pPr>
    </w:p>
    <w:p w14:paraId="1730B9A3" w14:textId="77777777" w:rsidR="00E1761F" w:rsidRPr="002378D8" w:rsidRDefault="009B3883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GREETING – </w:t>
      </w:r>
      <w:r w:rsidR="00E1761F" w:rsidRPr="002378D8">
        <w:rPr>
          <w:b/>
          <w:sz w:val="24"/>
          <w:szCs w:val="24"/>
        </w:rPr>
        <w:t xml:space="preserve">William Partington, </w:t>
      </w:r>
      <w:r w:rsidRPr="002378D8">
        <w:rPr>
          <w:b/>
          <w:sz w:val="24"/>
          <w:szCs w:val="24"/>
        </w:rPr>
        <w:t>Chairman</w:t>
      </w:r>
    </w:p>
    <w:p w14:paraId="7D31AF50" w14:textId="31848DF5" w:rsidR="004547C2" w:rsidRDefault="00E1761F" w:rsidP="00034E5C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Partington called the </w:t>
      </w:r>
      <w:r w:rsidR="00E24F44" w:rsidRPr="002378D8">
        <w:rPr>
          <w:sz w:val="24"/>
          <w:szCs w:val="24"/>
        </w:rPr>
        <w:t>Quarterly Meeting of the Shelton Economic Development Corporation to order at 8:</w:t>
      </w:r>
      <w:r w:rsidR="00FF5318" w:rsidRPr="002378D8">
        <w:rPr>
          <w:sz w:val="24"/>
          <w:szCs w:val="24"/>
        </w:rPr>
        <w:t>3</w:t>
      </w:r>
      <w:r w:rsidR="000E7F44">
        <w:rPr>
          <w:sz w:val="24"/>
          <w:szCs w:val="24"/>
        </w:rPr>
        <w:t>3</w:t>
      </w:r>
      <w:r w:rsidR="00E24F44" w:rsidRPr="002378D8">
        <w:rPr>
          <w:sz w:val="24"/>
          <w:szCs w:val="24"/>
        </w:rPr>
        <w:t xml:space="preserve"> AM with a quorum present and welcomed everyone</w:t>
      </w:r>
      <w:r w:rsidR="00A3158D" w:rsidRPr="002378D8">
        <w:rPr>
          <w:sz w:val="24"/>
          <w:szCs w:val="24"/>
        </w:rPr>
        <w:t xml:space="preserve">.  </w:t>
      </w:r>
      <w:r w:rsidR="00A312A2" w:rsidRPr="002378D8">
        <w:rPr>
          <w:sz w:val="24"/>
          <w:szCs w:val="24"/>
        </w:rPr>
        <w:t xml:space="preserve">Mr. </w:t>
      </w:r>
      <w:r w:rsidRPr="002378D8">
        <w:rPr>
          <w:sz w:val="24"/>
          <w:szCs w:val="24"/>
        </w:rPr>
        <w:t xml:space="preserve">Partington asked for a motion to approve the </w:t>
      </w:r>
      <w:r w:rsidR="00917089" w:rsidRPr="002378D8">
        <w:rPr>
          <w:sz w:val="24"/>
          <w:szCs w:val="24"/>
        </w:rPr>
        <w:t xml:space="preserve">Quarterly Meeting </w:t>
      </w:r>
      <w:r w:rsidRPr="002378D8">
        <w:rPr>
          <w:sz w:val="24"/>
          <w:szCs w:val="24"/>
        </w:rPr>
        <w:t xml:space="preserve">minutes dated </w:t>
      </w:r>
      <w:r w:rsidR="004547C2">
        <w:rPr>
          <w:sz w:val="24"/>
          <w:szCs w:val="24"/>
        </w:rPr>
        <w:t>May 12, 2020.</w:t>
      </w:r>
    </w:p>
    <w:p w14:paraId="30D21659" w14:textId="77777777" w:rsidR="004547C2" w:rsidRDefault="004547C2" w:rsidP="00034E5C">
      <w:pPr>
        <w:pStyle w:val="NoSpacing"/>
        <w:rPr>
          <w:sz w:val="24"/>
          <w:szCs w:val="24"/>
        </w:rPr>
      </w:pPr>
    </w:p>
    <w:p w14:paraId="480E33AB" w14:textId="476ACA45" w:rsidR="00E24F44" w:rsidRPr="002378D8" w:rsidRDefault="004547C2" w:rsidP="00034E5C">
      <w:pPr>
        <w:pStyle w:val="NoSpacing"/>
        <w:rPr>
          <w:b/>
          <w:sz w:val="24"/>
          <w:szCs w:val="24"/>
        </w:rPr>
      </w:pPr>
      <w:r w:rsidRPr="004547C2">
        <w:rPr>
          <w:b/>
          <w:bCs/>
          <w:sz w:val="24"/>
          <w:szCs w:val="24"/>
        </w:rPr>
        <w:t>A</w:t>
      </w:r>
      <w:r w:rsidR="00E24F44" w:rsidRPr="004547C2">
        <w:rPr>
          <w:b/>
          <w:bCs/>
          <w:sz w:val="24"/>
          <w:szCs w:val="24"/>
        </w:rPr>
        <w:t>P</w:t>
      </w:r>
      <w:r w:rsidR="00E24F44" w:rsidRPr="002378D8">
        <w:rPr>
          <w:b/>
          <w:sz w:val="24"/>
          <w:szCs w:val="24"/>
        </w:rPr>
        <w:t>PROVAL OF MINUTES (</w:t>
      </w:r>
      <w:r>
        <w:rPr>
          <w:b/>
          <w:sz w:val="24"/>
          <w:szCs w:val="24"/>
        </w:rPr>
        <w:t>5/12</w:t>
      </w:r>
      <w:r w:rsidR="00327D7D" w:rsidRPr="002378D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E24F44" w:rsidRPr="002378D8">
        <w:rPr>
          <w:b/>
          <w:sz w:val="24"/>
          <w:szCs w:val="24"/>
        </w:rPr>
        <w:t>)</w:t>
      </w:r>
    </w:p>
    <w:p w14:paraId="63E0F9D7" w14:textId="0326161B" w:rsidR="00E24F44" w:rsidRPr="002378D8" w:rsidRDefault="00E24F44" w:rsidP="00034E5C">
      <w:pPr>
        <w:pStyle w:val="NoSpacing"/>
        <w:rPr>
          <w:b/>
          <w:i/>
          <w:sz w:val="24"/>
          <w:szCs w:val="24"/>
        </w:rPr>
      </w:pPr>
      <w:r w:rsidRPr="002378D8">
        <w:rPr>
          <w:b/>
          <w:i/>
          <w:sz w:val="24"/>
          <w:szCs w:val="24"/>
        </w:rPr>
        <w:t>A motion was made b</w:t>
      </w:r>
      <w:r w:rsidR="008A48F0" w:rsidRPr="002378D8">
        <w:rPr>
          <w:b/>
          <w:i/>
          <w:sz w:val="24"/>
          <w:szCs w:val="24"/>
        </w:rPr>
        <w:t>y</w:t>
      </w:r>
      <w:r w:rsidR="00746BED" w:rsidRPr="002378D8">
        <w:rPr>
          <w:b/>
          <w:i/>
          <w:sz w:val="24"/>
          <w:szCs w:val="24"/>
        </w:rPr>
        <w:t xml:space="preserve"> Martin</w:t>
      </w:r>
      <w:r w:rsidR="00F006AF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>Coughlin</w:t>
      </w:r>
      <w:r w:rsidR="00B07922" w:rsidRPr="002378D8">
        <w:rPr>
          <w:b/>
          <w:i/>
          <w:sz w:val="24"/>
          <w:szCs w:val="24"/>
        </w:rPr>
        <w:t xml:space="preserve"> </w:t>
      </w:r>
      <w:r w:rsidR="00A312A2" w:rsidRPr="002378D8">
        <w:rPr>
          <w:b/>
          <w:i/>
          <w:sz w:val="24"/>
          <w:szCs w:val="24"/>
        </w:rPr>
        <w:t>and se</w:t>
      </w:r>
      <w:r w:rsidR="00681F5A" w:rsidRPr="002378D8">
        <w:rPr>
          <w:b/>
          <w:i/>
          <w:sz w:val="24"/>
          <w:szCs w:val="24"/>
        </w:rPr>
        <w:t>conded by</w:t>
      </w:r>
      <w:r w:rsidR="00746BED" w:rsidRPr="002378D8">
        <w:rPr>
          <w:b/>
          <w:i/>
          <w:sz w:val="24"/>
          <w:szCs w:val="24"/>
        </w:rPr>
        <w:t xml:space="preserve"> </w:t>
      </w:r>
      <w:r w:rsidR="000E7F44">
        <w:rPr>
          <w:b/>
          <w:i/>
          <w:sz w:val="24"/>
          <w:szCs w:val="24"/>
        </w:rPr>
        <w:t xml:space="preserve">Fred </w:t>
      </w:r>
      <w:proofErr w:type="spellStart"/>
      <w:r w:rsidR="000E7F44">
        <w:rPr>
          <w:b/>
          <w:i/>
          <w:sz w:val="24"/>
          <w:szCs w:val="24"/>
        </w:rPr>
        <w:t>Ruggio</w:t>
      </w:r>
      <w:proofErr w:type="spellEnd"/>
      <w:r w:rsidR="000E7F44">
        <w:rPr>
          <w:b/>
          <w:i/>
          <w:sz w:val="24"/>
          <w:szCs w:val="24"/>
        </w:rPr>
        <w:t xml:space="preserve"> </w:t>
      </w:r>
      <w:r w:rsidR="00B07922" w:rsidRPr="002378D8">
        <w:rPr>
          <w:b/>
          <w:i/>
          <w:sz w:val="24"/>
          <w:szCs w:val="24"/>
        </w:rPr>
        <w:t>to a</w:t>
      </w:r>
      <w:r w:rsidR="00EA67C1" w:rsidRPr="002378D8">
        <w:rPr>
          <w:b/>
          <w:i/>
          <w:sz w:val="24"/>
          <w:szCs w:val="24"/>
        </w:rPr>
        <w:t>pprove the minutes of the</w:t>
      </w:r>
      <w:r w:rsidR="00213468" w:rsidRPr="002378D8">
        <w:rPr>
          <w:b/>
          <w:i/>
          <w:sz w:val="24"/>
          <w:szCs w:val="24"/>
        </w:rPr>
        <w:t xml:space="preserve"> Quarterly</w:t>
      </w:r>
      <w:r w:rsidR="00E1761F" w:rsidRPr="002378D8">
        <w:rPr>
          <w:b/>
          <w:i/>
          <w:sz w:val="24"/>
          <w:szCs w:val="24"/>
        </w:rPr>
        <w:t xml:space="preserve"> Meeting dated </w:t>
      </w:r>
      <w:r w:rsidR="000E7F44">
        <w:rPr>
          <w:b/>
          <w:i/>
          <w:sz w:val="24"/>
          <w:szCs w:val="24"/>
        </w:rPr>
        <w:t>May 12, 2020</w:t>
      </w:r>
      <w:r w:rsidR="00746BED" w:rsidRPr="002378D8">
        <w:rPr>
          <w:b/>
          <w:i/>
          <w:sz w:val="24"/>
          <w:szCs w:val="24"/>
        </w:rPr>
        <w:t>.</w:t>
      </w:r>
      <w:r w:rsidR="0033474D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 xml:space="preserve"> </w:t>
      </w:r>
      <w:r w:rsidR="0050355F" w:rsidRPr="002378D8">
        <w:rPr>
          <w:b/>
          <w:i/>
          <w:sz w:val="24"/>
          <w:szCs w:val="24"/>
        </w:rPr>
        <w:t>A</w:t>
      </w:r>
      <w:r w:rsidRPr="002378D8">
        <w:rPr>
          <w:b/>
          <w:i/>
          <w:sz w:val="24"/>
          <w:szCs w:val="24"/>
        </w:rPr>
        <w:t>ll in favor</w:t>
      </w:r>
      <w:r w:rsidR="00D14ED4" w:rsidRPr="002378D8">
        <w:rPr>
          <w:b/>
          <w:i/>
          <w:sz w:val="24"/>
          <w:szCs w:val="24"/>
        </w:rPr>
        <w:t>.  Motion carried.</w:t>
      </w:r>
    </w:p>
    <w:p w14:paraId="48DD9B53" w14:textId="77777777" w:rsidR="00D14ED4" w:rsidRPr="002378D8" w:rsidRDefault="00D14ED4" w:rsidP="00034E5C">
      <w:pPr>
        <w:pStyle w:val="NoSpacing"/>
        <w:rPr>
          <w:b/>
          <w:i/>
          <w:sz w:val="24"/>
          <w:szCs w:val="24"/>
        </w:rPr>
      </w:pPr>
    </w:p>
    <w:p w14:paraId="64ED3B1C" w14:textId="36292433" w:rsidR="00C1010E" w:rsidRPr="002378D8" w:rsidRDefault="00C1010E" w:rsidP="00C1010E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Alberto Martins, Treasurer, was </w:t>
      </w:r>
      <w:r w:rsidR="009550B9">
        <w:rPr>
          <w:sz w:val="24"/>
          <w:szCs w:val="24"/>
        </w:rPr>
        <w:t>not present so Mr. Partington presented this morning’s Financial Report.</w:t>
      </w:r>
      <w:r w:rsidRPr="002378D8">
        <w:rPr>
          <w:sz w:val="24"/>
          <w:szCs w:val="24"/>
        </w:rPr>
        <w:t xml:space="preserve">   </w:t>
      </w:r>
    </w:p>
    <w:p w14:paraId="639068F4" w14:textId="77777777" w:rsidR="00C1010E" w:rsidRPr="002378D8" w:rsidRDefault="00C1010E" w:rsidP="00C1010E">
      <w:pPr>
        <w:pStyle w:val="NoSpacing"/>
        <w:rPr>
          <w:sz w:val="24"/>
          <w:szCs w:val="24"/>
        </w:rPr>
      </w:pPr>
    </w:p>
    <w:p w14:paraId="6C0F98A7" w14:textId="77777777" w:rsidR="009550B9" w:rsidRDefault="00C1010E" w:rsidP="00C1010E">
      <w:pPr>
        <w:pStyle w:val="NoSpacing"/>
        <w:rPr>
          <w:b/>
          <w:sz w:val="24"/>
          <w:szCs w:val="24"/>
        </w:rPr>
      </w:pPr>
      <w:r w:rsidRPr="002378D8">
        <w:rPr>
          <w:b/>
          <w:sz w:val="24"/>
          <w:szCs w:val="24"/>
        </w:rPr>
        <w:t>FINANCIAL REPORT –</w:t>
      </w:r>
      <w:r w:rsidR="009550B9">
        <w:rPr>
          <w:b/>
          <w:sz w:val="24"/>
          <w:szCs w:val="24"/>
        </w:rPr>
        <w:t xml:space="preserve"> William Partington, Chairman</w:t>
      </w:r>
    </w:p>
    <w:p w14:paraId="43C5689E" w14:textId="017251D7" w:rsidR="004547C2" w:rsidRDefault="00C1010E" w:rsidP="00C1010E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</w:t>
      </w:r>
      <w:r w:rsidR="009550B9">
        <w:rPr>
          <w:sz w:val="24"/>
          <w:szCs w:val="24"/>
        </w:rPr>
        <w:t xml:space="preserve">Partington </w:t>
      </w:r>
      <w:r w:rsidRPr="002378D8">
        <w:rPr>
          <w:sz w:val="24"/>
          <w:szCs w:val="24"/>
        </w:rPr>
        <w:t>reviewed the financial statements for the month ended</w:t>
      </w:r>
      <w:r w:rsidR="004547C2">
        <w:rPr>
          <w:sz w:val="24"/>
          <w:szCs w:val="24"/>
        </w:rPr>
        <w:t xml:space="preserve"> September </w:t>
      </w:r>
      <w:r w:rsidRPr="002378D8">
        <w:rPr>
          <w:sz w:val="24"/>
          <w:szCs w:val="24"/>
        </w:rPr>
        <w:t xml:space="preserve">30, 2020.   </w:t>
      </w:r>
      <w:r w:rsidR="007B27F0">
        <w:rPr>
          <w:sz w:val="24"/>
          <w:szCs w:val="24"/>
        </w:rPr>
        <w:t xml:space="preserve"> </w:t>
      </w:r>
      <w:r w:rsidR="004547C2">
        <w:rPr>
          <w:sz w:val="24"/>
          <w:szCs w:val="24"/>
        </w:rPr>
        <w:t>Also discussed was this year’s audit.</w:t>
      </w:r>
      <w:r w:rsidR="001A4004">
        <w:rPr>
          <w:sz w:val="24"/>
          <w:szCs w:val="24"/>
        </w:rPr>
        <w:t xml:space="preserve">  Plans are to set up an Audit Committee meeting this month.  Also, Mr. Grimmer added fundraising has sta</w:t>
      </w:r>
      <w:r w:rsidR="00FD0829">
        <w:rPr>
          <w:sz w:val="24"/>
          <w:szCs w:val="24"/>
        </w:rPr>
        <w:t>r</w:t>
      </w:r>
      <w:r w:rsidR="001A4004">
        <w:rPr>
          <w:sz w:val="24"/>
          <w:szCs w:val="24"/>
        </w:rPr>
        <w:t>ted for the year 2021.</w:t>
      </w:r>
    </w:p>
    <w:p w14:paraId="095FC0C7" w14:textId="77777777" w:rsidR="001A4004" w:rsidRDefault="001A4004" w:rsidP="00C1010E">
      <w:pPr>
        <w:pStyle w:val="NoSpacing"/>
        <w:rPr>
          <w:sz w:val="24"/>
          <w:szCs w:val="24"/>
        </w:rPr>
      </w:pPr>
    </w:p>
    <w:p w14:paraId="70427C49" w14:textId="77777777" w:rsidR="004547C2" w:rsidRDefault="004547C2" w:rsidP="00C1010E">
      <w:pPr>
        <w:pStyle w:val="NoSpacing"/>
        <w:rPr>
          <w:sz w:val="24"/>
          <w:szCs w:val="24"/>
        </w:rPr>
      </w:pPr>
    </w:p>
    <w:p w14:paraId="54137271" w14:textId="1DCCA5E2" w:rsidR="00F7606A" w:rsidRDefault="00F7606A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lastRenderedPageBreak/>
        <w:t>PROGRAM REPORT – Paul Grimmer, President</w:t>
      </w:r>
    </w:p>
    <w:p w14:paraId="4F047E28" w14:textId="19BA62D9" w:rsidR="001A4004" w:rsidRPr="00FD0829" w:rsidRDefault="001A4004" w:rsidP="00034E5C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FD0829">
        <w:rPr>
          <w:rFonts w:cstheme="minorHAnsi"/>
          <w:bCs/>
          <w:i/>
          <w:iCs/>
          <w:sz w:val="24"/>
          <w:szCs w:val="24"/>
        </w:rPr>
        <w:t>SEDC Office Status – fire in the building at Howe Avenue on Sept. 2</w:t>
      </w:r>
      <w:r w:rsidR="00FD0829" w:rsidRPr="00FD0829">
        <w:rPr>
          <w:rFonts w:cstheme="minorHAnsi"/>
          <w:bCs/>
          <w:i/>
          <w:iCs/>
          <w:sz w:val="24"/>
          <w:szCs w:val="24"/>
        </w:rPr>
        <w:t>9</w:t>
      </w:r>
      <w:r w:rsidRPr="00FD0829">
        <w:rPr>
          <w:rFonts w:cstheme="minorHAnsi"/>
          <w:bCs/>
          <w:i/>
          <w:iCs/>
          <w:sz w:val="24"/>
          <w:szCs w:val="24"/>
        </w:rPr>
        <w:t>, 2020.  SEDC has moved their offices to 25 Brook Street and will remain at this address</w:t>
      </w:r>
      <w:r w:rsidRPr="00FD0829">
        <w:rPr>
          <w:rFonts w:cstheme="minorHAnsi"/>
          <w:b/>
          <w:i/>
          <w:iCs/>
          <w:sz w:val="24"/>
          <w:szCs w:val="24"/>
        </w:rPr>
        <w:t xml:space="preserve">.  </w:t>
      </w:r>
    </w:p>
    <w:p w14:paraId="6900927F" w14:textId="77777777" w:rsidR="001A4004" w:rsidRPr="002378D8" w:rsidRDefault="001A4004" w:rsidP="00034E5C">
      <w:pPr>
        <w:pStyle w:val="NoSpacing"/>
        <w:rPr>
          <w:rFonts w:cstheme="minorHAnsi"/>
          <w:b/>
          <w:sz w:val="24"/>
          <w:szCs w:val="24"/>
        </w:rPr>
      </w:pPr>
    </w:p>
    <w:p w14:paraId="3ED14D07" w14:textId="32680EC9" w:rsidR="00F006AF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267 Canal Street</w:t>
      </w:r>
      <w:r w:rsidR="00C90672" w:rsidRPr="002378D8">
        <w:rPr>
          <w:rFonts w:cstheme="minorHAnsi"/>
          <w:b/>
          <w:sz w:val="24"/>
          <w:szCs w:val="24"/>
        </w:rPr>
        <w:t xml:space="preserve">, Star Pin Factory </w:t>
      </w:r>
    </w:p>
    <w:p w14:paraId="22C7ED65" w14:textId="72AE67AE" w:rsidR="001A4004" w:rsidRDefault="001A4004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Fire at the site on June 13, 2020</w:t>
      </w:r>
    </w:p>
    <w:p w14:paraId="74B758DA" w14:textId="5680B5B6" w:rsidR="00C1010E" w:rsidRPr="002378D8" w:rsidRDefault="001A4004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Site Assessment and Brownfields Cleanup</w:t>
      </w:r>
    </w:p>
    <w:p w14:paraId="7E7F9574" w14:textId="18CC86A4" w:rsidR="00C1010E" w:rsidRDefault="001A4004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 and Federal Grants</w:t>
      </w:r>
    </w:p>
    <w:p w14:paraId="7955EFE1" w14:textId="37ACE7F4" w:rsidR="001A4004" w:rsidRDefault="001A4004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CT DECD – Assessment Grant $200,000</w:t>
      </w:r>
    </w:p>
    <w:p w14:paraId="4A6BD8B1" w14:textId="5251015E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CT DECD – Cleanup Grant $750,000</w:t>
      </w:r>
    </w:p>
    <w:p w14:paraId="08AE505D" w14:textId="27CC77E5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U. S. EPA – Brownfields Cleanup Grant - $500,000</w:t>
      </w:r>
    </w:p>
    <w:p w14:paraId="6A20656E" w14:textId="63F8CCAC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Preferred Developer selected – Primrose Companies</w:t>
      </w:r>
    </w:p>
    <w:p w14:paraId="5AD0CC6F" w14:textId="62F6FC64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Historic Restoration of City’s oldest mill building</w:t>
      </w:r>
    </w:p>
    <w:p w14:paraId="383D84DC" w14:textId="48FC9506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development designs/plans to be submitted to Planning and Zoning</w:t>
      </w:r>
    </w:p>
    <w:p w14:paraId="1CEDE78A" w14:textId="6DD8633C" w:rsidR="001A4004" w:rsidRDefault="001A4004" w:rsidP="001A4004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4FDB37E2" w14:textId="4D9BF4E6" w:rsidR="001A4004" w:rsidRDefault="001A4004" w:rsidP="001A4004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Activities Performed</w:t>
      </w:r>
      <w:r w:rsidR="00FD0829">
        <w:rPr>
          <w:rFonts w:cstheme="minorHAnsi"/>
          <w:bCs/>
          <w:sz w:val="24"/>
          <w:szCs w:val="24"/>
        </w:rPr>
        <w:t xml:space="preserve"> -</w:t>
      </w:r>
    </w:p>
    <w:p w14:paraId="3CF362C6" w14:textId="57975761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Buildings razed under the emergency removal order (CT DEEP)</w:t>
      </w:r>
    </w:p>
    <w:p w14:paraId="640008CA" w14:textId="7A115864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U. S. EPA – offered emergency cleanup funding to the City of Shelton</w:t>
      </w:r>
    </w:p>
    <w:p w14:paraId="0678FE6D" w14:textId="04718E44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EPA to bring in their own cleanup contractors within the next seven to ten days</w:t>
      </w:r>
    </w:p>
    <w:p w14:paraId="136B6EDE" w14:textId="404B8280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Surface cleanup (lead, asbestos – co-mingled brick/timber debris)</w:t>
      </w:r>
    </w:p>
    <w:p w14:paraId="2BDA2C76" w14:textId="5010DA2B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Estimating 60 da</w:t>
      </w:r>
      <w:r w:rsidR="00B63CF6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>s</w:t>
      </w:r>
    </w:p>
    <w:p w14:paraId="6680AB70" w14:textId="713DE1AB" w:rsidR="001A4004" w:rsidRDefault="001A4004" w:rsidP="001A4004">
      <w:pPr>
        <w:pStyle w:val="NoSpacing"/>
        <w:rPr>
          <w:rFonts w:cstheme="minorHAnsi"/>
          <w:bCs/>
          <w:sz w:val="24"/>
          <w:szCs w:val="24"/>
        </w:rPr>
      </w:pPr>
    </w:p>
    <w:p w14:paraId="6E07523B" w14:textId="27A3BF4B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Excellent support from </w:t>
      </w:r>
      <w:r w:rsidR="00FD0829">
        <w:rPr>
          <w:rFonts w:cstheme="minorHAnsi"/>
          <w:bCs/>
          <w:sz w:val="24"/>
          <w:szCs w:val="24"/>
        </w:rPr>
        <w:t>the city’s fun</w:t>
      </w:r>
      <w:r>
        <w:rPr>
          <w:rFonts w:cstheme="minorHAnsi"/>
          <w:bCs/>
          <w:sz w:val="24"/>
          <w:szCs w:val="24"/>
        </w:rPr>
        <w:t>ders (CT DECD and U. S. EPA)</w:t>
      </w:r>
    </w:p>
    <w:p w14:paraId="52A14253" w14:textId="4FEE6F72" w:rsidR="001A4004" w:rsidRDefault="001A4004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Upon Completion of EPA Site Debris Cleanup</w:t>
      </w:r>
    </w:p>
    <w:p w14:paraId="316FA724" w14:textId="081B35D7" w:rsidR="001A4004" w:rsidRDefault="00B63CF6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 Phase II and Phase III Reports – Assessment Grant</w:t>
      </w:r>
    </w:p>
    <w:p w14:paraId="16ED4084" w14:textId="318E74B2" w:rsidR="00B63CF6" w:rsidRDefault="00B63CF6" w:rsidP="001A4004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Soil Remediation Activities/Removal of Underground Storage Tanks (UST)</w:t>
      </w:r>
    </w:p>
    <w:p w14:paraId="0E5B372F" w14:textId="5C60C7EF" w:rsidR="00B63CF6" w:rsidRDefault="00B63CF6" w:rsidP="00B63CF6">
      <w:pPr>
        <w:pStyle w:val="NoSpacing"/>
        <w:rPr>
          <w:rFonts w:cstheme="minorHAnsi"/>
          <w:bCs/>
          <w:sz w:val="24"/>
          <w:szCs w:val="24"/>
        </w:rPr>
      </w:pPr>
    </w:p>
    <w:p w14:paraId="46607E78" w14:textId="4D07C2DF" w:rsidR="00B63CF6" w:rsidRPr="00FD0829" w:rsidRDefault="00B63CF6" w:rsidP="00B63CF6">
      <w:pPr>
        <w:pStyle w:val="NoSpacing"/>
        <w:rPr>
          <w:rFonts w:cstheme="minorHAnsi"/>
          <w:bCs/>
          <w:sz w:val="24"/>
          <w:szCs w:val="24"/>
          <w:u w:val="single"/>
        </w:rPr>
      </w:pPr>
      <w:r w:rsidRPr="00FD0829">
        <w:rPr>
          <w:rFonts w:cstheme="minorHAnsi"/>
          <w:bCs/>
          <w:sz w:val="24"/>
          <w:szCs w:val="24"/>
          <w:u w:val="single"/>
        </w:rPr>
        <w:t xml:space="preserve">Community Wide Assessment </w:t>
      </w:r>
      <w:r w:rsidR="00FD0829">
        <w:rPr>
          <w:rFonts w:cstheme="minorHAnsi"/>
          <w:bCs/>
          <w:sz w:val="24"/>
          <w:szCs w:val="24"/>
          <w:u w:val="single"/>
        </w:rPr>
        <w:t xml:space="preserve">- </w:t>
      </w:r>
      <w:r w:rsidRPr="00FD0829">
        <w:rPr>
          <w:rFonts w:cstheme="minorHAnsi"/>
          <w:bCs/>
          <w:sz w:val="24"/>
          <w:szCs w:val="24"/>
          <w:u w:val="single"/>
        </w:rPr>
        <w:t>U. S. EPA - $200,000</w:t>
      </w:r>
    </w:p>
    <w:p w14:paraId="513E4CA7" w14:textId="4BAB1377" w:rsidR="00B63CF6" w:rsidRDefault="00B63CF6" w:rsidP="006C40F4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Funding may be used to assess or investigate properties, prepare construction documents in advance of site remediation or complete regulatory reports.</w:t>
      </w:r>
    </w:p>
    <w:p w14:paraId="7D16A833" w14:textId="118FB087" w:rsidR="00B63CF6" w:rsidRDefault="00B63CF6" w:rsidP="006C40F4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Auto</w:t>
      </w:r>
      <w:r w:rsidR="00FD0829">
        <w:rPr>
          <w:rFonts w:cstheme="minorHAnsi"/>
          <w:bCs/>
          <w:sz w:val="24"/>
          <w:szCs w:val="24"/>
        </w:rPr>
        <w:t>sw</w:t>
      </w:r>
      <w:r>
        <w:rPr>
          <w:rFonts w:cstheme="minorHAnsi"/>
          <w:bCs/>
          <w:sz w:val="24"/>
          <w:szCs w:val="24"/>
        </w:rPr>
        <w:t>age</w:t>
      </w:r>
      <w:proofErr w:type="spellEnd"/>
      <w:r>
        <w:rPr>
          <w:rFonts w:cstheme="minorHAnsi"/>
          <w:bCs/>
          <w:sz w:val="24"/>
          <w:szCs w:val="24"/>
        </w:rPr>
        <w:t xml:space="preserve"> – Prepare construction documents </w:t>
      </w:r>
      <w:r w:rsidR="00FD0829">
        <w:rPr>
          <w:rFonts w:cstheme="minorHAnsi"/>
          <w:bCs/>
          <w:sz w:val="24"/>
          <w:szCs w:val="24"/>
        </w:rPr>
        <w:t xml:space="preserve">to </w:t>
      </w:r>
      <w:r>
        <w:rPr>
          <w:rFonts w:cstheme="minorHAnsi"/>
          <w:bCs/>
          <w:sz w:val="24"/>
          <w:szCs w:val="24"/>
        </w:rPr>
        <w:t>support the remediation of contamination identified in the SEDC/City’s 2018 CWA grant</w:t>
      </w:r>
    </w:p>
    <w:p w14:paraId="78C26834" w14:textId="0F4F4537" w:rsidR="00B63CF6" w:rsidRDefault="00B63CF6" w:rsidP="006C40F4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Completion of environmental land use restriction (ELURs) – Veterans Memorial Park, Shelton Farm and Public Market, Chromium Process, and </w:t>
      </w:r>
      <w:proofErr w:type="spellStart"/>
      <w:r>
        <w:rPr>
          <w:rFonts w:cstheme="minorHAnsi"/>
          <w:bCs/>
          <w:sz w:val="24"/>
          <w:szCs w:val="24"/>
        </w:rPr>
        <w:t>Cel-lastik</w:t>
      </w:r>
      <w:proofErr w:type="spellEnd"/>
      <w:r>
        <w:rPr>
          <w:rFonts w:cstheme="minorHAnsi"/>
          <w:bCs/>
          <w:sz w:val="24"/>
          <w:szCs w:val="24"/>
        </w:rPr>
        <w:t xml:space="preserve"> properties</w:t>
      </w:r>
    </w:p>
    <w:p w14:paraId="6F1F1230" w14:textId="1C7DB82B" w:rsidR="00B63CF6" w:rsidRDefault="00B63CF6" w:rsidP="006C40F4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Soil and Water Analysis of Properties</w:t>
      </w:r>
    </w:p>
    <w:p w14:paraId="4B5544D9" w14:textId="213F1A64" w:rsidR="00C1010E" w:rsidRPr="002378D8" w:rsidRDefault="00C1010E" w:rsidP="00034E5C">
      <w:pPr>
        <w:pStyle w:val="NoSpacing"/>
        <w:rPr>
          <w:rFonts w:cstheme="minorHAnsi"/>
          <w:b/>
          <w:sz w:val="24"/>
          <w:szCs w:val="24"/>
        </w:rPr>
      </w:pPr>
    </w:p>
    <w:p w14:paraId="0CE434D7" w14:textId="3F27AFC0" w:rsidR="00C1010E" w:rsidRPr="002378D8" w:rsidRDefault="006C40F4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Wooster </w:t>
      </w:r>
      <w:r w:rsidR="00C1010E" w:rsidRPr="002378D8">
        <w:rPr>
          <w:rFonts w:cstheme="minorHAnsi"/>
          <w:b/>
          <w:sz w:val="24"/>
          <w:szCs w:val="24"/>
        </w:rPr>
        <w:t xml:space="preserve">&amp; </w:t>
      </w:r>
      <w:r>
        <w:rPr>
          <w:rFonts w:cstheme="minorHAnsi"/>
          <w:b/>
          <w:sz w:val="24"/>
          <w:szCs w:val="24"/>
        </w:rPr>
        <w:t>Canal Street – Phase V – Engineering Project Area</w:t>
      </w:r>
    </w:p>
    <w:p w14:paraId="2D7E97F8" w14:textId="5F6DBDC1" w:rsidR="00C1010E" w:rsidRDefault="006C40F4" w:rsidP="00034E5C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Preliminary Design Submitted to SEEDC</w:t>
      </w:r>
    </w:p>
    <w:p w14:paraId="1015704E" w14:textId="42B64CCB" w:rsidR="006C40F4" w:rsidRDefault="006C40F4" w:rsidP="00034E5C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Preliminary Design Reviewed by SEDC staff and city engineer</w:t>
      </w:r>
    </w:p>
    <w:p w14:paraId="19DA8A30" w14:textId="66ACD97E" w:rsidR="006C40F4" w:rsidRDefault="006C40F4" w:rsidP="00034E5C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Design Notes/Comments provided to Cardinal Engineering – September 25, 2020</w:t>
      </w:r>
    </w:p>
    <w:p w14:paraId="10209722" w14:textId="4F2B9EB9" w:rsidR="006C40F4" w:rsidRDefault="007F2963" w:rsidP="00034E5C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Updated preliminary design by November 15, 2020</w:t>
      </w:r>
    </w:p>
    <w:p w14:paraId="5774F094" w14:textId="09F6FF13" w:rsidR="007F2963" w:rsidRDefault="007F2963" w:rsidP="00034E5C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 Design/Construction Plans completed by February 28, 2021</w:t>
      </w:r>
    </w:p>
    <w:p w14:paraId="63A4227D" w14:textId="77777777" w:rsidR="0047224C" w:rsidRDefault="0047224C" w:rsidP="0047224C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1706C9F2" w14:textId="77777777" w:rsidR="007F2963" w:rsidRPr="006C40F4" w:rsidRDefault="007F2963" w:rsidP="007F2963">
      <w:pPr>
        <w:pStyle w:val="NoSpacing"/>
        <w:rPr>
          <w:rFonts w:cstheme="minorHAnsi"/>
          <w:bCs/>
          <w:sz w:val="24"/>
          <w:szCs w:val="24"/>
        </w:rPr>
      </w:pPr>
    </w:p>
    <w:p w14:paraId="3DF57C49" w14:textId="3BC67933" w:rsidR="00C1010E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lastRenderedPageBreak/>
        <w:t>Shelton Canal</w:t>
      </w:r>
      <w:r w:rsidR="007F2963">
        <w:rPr>
          <w:rFonts w:cstheme="minorHAnsi"/>
          <w:b/>
          <w:sz w:val="24"/>
          <w:szCs w:val="24"/>
        </w:rPr>
        <w:t xml:space="preserve"> Restoration/Redevelopment</w:t>
      </w:r>
    </w:p>
    <w:p w14:paraId="7617AE13" w14:textId="2FC1C34C" w:rsidR="00C1010E" w:rsidRDefault="007F2963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Address Condition/Potential Improvements</w:t>
      </w:r>
    </w:p>
    <w:p w14:paraId="376DFEA5" w14:textId="7CA0877A" w:rsidR="007F2963" w:rsidRDefault="007F2963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Public Infrastructure – road expansion; sidewalks, lighting, parking</w:t>
      </w:r>
    </w:p>
    <w:p w14:paraId="357A3FF8" w14:textId="5ACC2794" w:rsidR="007F2963" w:rsidRDefault="007F2963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Environmental Restoration/Awareness – pocket park; walking trails; improvement of water quality</w:t>
      </w:r>
    </w:p>
    <w:p w14:paraId="65172CD5" w14:textId="2E944476" w:rsidR="007F2963" w:rsidRDefault="007F2963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Historic Preservation of the Shelton Canal Locks</w:t>
      </w:r>
    </w:p>
    <w:p w14:paraId="0913301F" w14:textId="4029D327" w:rsidR="007F2963" w:rsidRDefault="007F2963" w:rsidP="007F2963">
      <w:pPr>
        <w:pStyle w:val="NoSpacing"/>
        <w:rPr>
          <w:rFonts w:cstheme="minorHAnsi"/>
          <w:bCs/>
          <w:sz w:val="24"/>
          <w:szCs w:val="24"/>
        </w:rPr>
      </w:pPr>
    </w:p>
    <w:p w14:paraId="178942AF" w14:textId="1041C013" w:rsidR="007F2963" w:rsidRDefault="0047224C" w:rsidP="0047224C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Mr. Grimmer showed pictures of the o</w:t>
      </w:r>
      <w:r w:rsidR="007F2963">
        <w:rPr>
          <w:rFonts w:cstheme="minorHAnsi"/>
          <w:bCs/>
          <w:sz w:val="24"/>
          <w:szCs w:val="24"/>
        </w:rPr>
        <w:t xml:space="preserve">vergrown </w:t>
      </w:r>
      <w:r>
        <w:rPr>
          <w:rFonts w:cstheme="minorHAnsi"/>
          <w:bCs/>
          <w:sz w:val="24"/>
          <w:szCs w:val="24"/>
        </w:rPr>
        <w:t>c</w:t>
      </w:r>
      <w:r w:rsidR="007F2963">
        <w:rPr>
          <w:rFonts w:cstheme="minorHAnsi"/>
          <w:bCs/>
          <w:sz w:val="24"/>
          <w:szCs w:val="24"/>
        </w:rPr>
        <w:t xml:space="preserve">anal </w:t>
      </w:r>
      <w:r>
        <w:rPr>
          <w:rFonts w:cstheme="minorHAnsi"/>
          <w:bCs/>
          <w:sz w:val="24"/>
          <w:szCs w:val="24"/>
        </w:rPr>
        <w:t>l</w:t>
      </w:r>
      <w:r w:rsidR="007F2963">
        <w:rPr>
          <w:rFonts w:cstheme="minorHAnsi"/>
          <w:bCs/>
          <w:sz w:val="24"/>
          <w:szCs w:val="24"/>
        </w:rPr>
        <w:t xml:space="preserve">ooking </w:t>
      </w:r>
      <w:r>
        <w:rPr>
          <w:rFonts w:cstheme="minorHAnsi"/>
          <w:bCs/>
          <w:sz w:val="24"/>
          <w:szCs w:val="24"/>
        </w:rPr>
        <w:t>south</w:t>
      </w:r>
      <w:r w:rsidR="007F296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along with the current condition. </w:t>
      </w:r>
    </w:p>
    <w:p w14:paraId="457254B2" w14:textId="77777777" w:rsidR="0047224C" w:rsidRDefault="0047224C" w:rsidP="0047224C">
      <w:pPr>
        <w:pStyle w:val="NoSpacing"/>
        <w:rPr>
          <w:rFonts w:cstheme="minorHAnsi"/>
          <w:bCs/>
          <w:sz w:val="24"/>
          <w:szCs w:val="24"/>
        </w:rPr>
      </w:pPr>
    </w:p>
    <w:p w14:paraId="2216C82D" w14:textId="3577A324" w:rsidR="007F2963" w:rsidRDefault="007F2963" w:rsidP="007F2963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Shelton Canal Historic Renovation partners:  Shelton Conservation Commission; Shelton Historical Society; and CT SHPO</w:t>
      </w:r>
      <w:r w:rsidR="0047224C">
        <w:rPr>
          <w:rFonts w:cstheme="minorHAnsi"/>
          <w:bCs/>
          <w:sz w:val="24"/>
          <w:szCs w:val="24"/>
        </w:rPr>
        <w:t>.  Additional pictures were shown.</w:t>
      </w:r>
    </w:p>
    <w:p w14:paraId="6F54FDD2" w14:textId="12324955" w:rsidR="00C1010E" w:rsidRDefault="00C1010E" w:rsidP="00034E5C">
      <w:pPr>
        <w:pStyle w:val="NoSpacing"/>
        <w:rPr>
          <w:rFonts w:cstheme="minorHAnsi"/>
          <w:bCs/>
          <w:sz w:val="24"/>
          <w:szCs w:val="24"/>
        </w:rPr>
      </w:pPr>
    </w:p>
    <w:p w14:paraId="2E33F249" w14:textId="41F4C52F" w:rsidR="00253313" w:rsidRPr="0047224C" w:rsidRDefault="00253313" w:rsidP="00034E5C">
      <w:pPr>
        <w:pStyle w:val="NoSpacing"/>
        <w:rPr>
          <w:rFonts w:cstheme="minorHAnsi"/>
          <w:b/>
          <w:sz w:val="24"/>
          <w:szCs w:val="24"/>
        </w:rPr>
      </w:pPr>
      <w:r w:rsidRPr="0047224C">
        <w:rPr>
          <w:rFonts w:cstheme="minorHAnsi"/>
          <w:b/>
          <w:sz w:val="24"/>
          <w:szCs w:val="24"/>
          <w:bdr w:val="single" w:sz="4" w:space="0" w:color="auto"/>
        </w:rPr>
        <w:t>Northern Canal Planning – Future/Immediate Venture</w:t>
      </w:r>
    </w:p>
    <w:p w14:paraId="663D72B0" w14:textId="4D189AD1" w:rsidR="00253313" w:rsidRDefault="00253313" w:rsidP="00034E5C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Canal Redevelopment/Restoration</w:t>
      </w:r>
    </w:p>
    <w:p w14:paraId="43F827CE" w14:textId="1B27727D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Fill two canal sections (223 and 267 Canal Street)</w:t>
      </w:r>
    </w:p>
    <w:p w14:paraId="535FE15A" w14:textId="3C7EB421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Environmental restoration of primary canal sections north of Brook Street</w:t>
      </w:r>
    </w:p>
    <w:p w14:paraId="28A87A9F" w14:textId="298F5728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Historic Restoration/Renovation of Canal Locks</w:t>
      </w:r>
    </w:p>
    <w:p w14:paraId="7B0F7397" w14:textId="2F780E3A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Establishment of Walking Trails</w:t>
      </w:r>
    </w:p>
    <w:p w14:paraId="2BC683EA" w14:textId="61F93131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Connection to Housatonic Riverwalk and from Wooster Street to Indian Wells State Park along Maybrook rail line.</w:t>
      </w:r>
    </w:p>
    <w:p w14:paraId="2FE108FB" w14:textId="23FDDCCD" w:rsidR="00253313" w:rsidRDefault="00253313" w:rsidP="00253313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Partnering with Shelton Conservation Commission, Shelton Historical Society</w:t>
      </w:r>
    </w:p>
    <w:p w14:paraId="4173AA76" w14:textId="77777777" w:rsidR="0047224C" w:rsidRDefault="00253313" w:rsidP="00233842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Committee Members:  Ed McCreery, Marty Coughlin, William Partington.  </w:t>
      </w:r>
    </w:p>
    <w:p w14:paraId="40DD0930" w14:textId="0D5F4C0F" w:rsidR="00233842" w:rsidRDefault="00253313" w:rsidP="00233842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Source of funding: </w:t>
      </w:r>
      <w:r w:rsidR="00233842">
        <w:rPr>
          <w:rFonts w:cstheme="minorHAnsi"/>
          <w:bCs/>
          <w:sz w:val="24"/>
          <w:szCs w:val="24"/>
        </w:rPr>
        <w:t>(TBD – CT DECD/SHPO/OPM)</w:t>
      </w:r>
    </w:p>
    <w:p w14:paraId="6E1166F1" w14:textId="45A73E7B" w:rsidR="00674C86" w:rsidRPr="002378D8" w:rsidRDefault="00674C86" w:rsidP="00233842">
      <w:pPr>
        <w:pStyle w:val="NoSpacing"/>
        <w:rPr>
          <w:rFonts w:cstheme="minorHAnsi"/>
          <w:bCs/>
          <w:sz w:val="24"/>
          <w:szCs w:val="24"/>
        </w:rPr>
      </w:pPr>
    </w:p>
    <w:p w14:paraId="499241D6" w14:textId="2215C9D3" w:rsidR="007C2BCC" w:rsidRPr="002378D8" w:rsidRDefault="007C2BCC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U. S. EDA – NVC EDD CEDS</w:t>
      </w:r>
    </w:p>
    <w:p w14:paraId="62A92634" w14:textId="7A6496D5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Naugatuck Valley Economic Development Comprehensive Economic Development Strat</w:t>
      </w:r>
      <w:r w:rsidR="00A413B1">
        <w:rPr>
          <w:rFonts w:cstheme="minorHAnsi"/>
          <w:bCs/>
          <w:sz w:val="24"/>
          <w:szCs w:val="24"/>
        </w:rPr>
        <w:t>e</w:t>
      </w:r>
      <w:r w:rsidRPr="002378D8">
        <w:rPr>
          <w:rFonts w:cstheme="minorHAnsi"/>
          <w:bCs/>
          <w:sz w:val="24"/>
          <w:szCs w:val="24"/>
        </w:rPr>
        <w:t>gy</w:t>
      </w:r>
    </w:p>
    <w:p w14:paraId="7998BB44" w14:textId="4A87CC69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Shelton Economic Development Corporation</w:t>
      </w:r>
    </w:p>
    <w:p w14:paraId="56B9B548" w14:textId="07C09D21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Lead Agency responsible for carrying out grant objectives and financial management</w:t>
      </w:r>
      <w:r w:rsidR="00707F68">
        <w:rPr>
          <w:rFonts w:cstheme="minorHAnsi"/>
          <w:bCs/>
          <w:sz w:val="24"/>
          <w:szCs w:val="24"/>
        </w:rPr>
        <w:t xml:space="preserve"> (1996)</w:t>
      </w:r>
    </w:p>
    <w:p w14:paraId="7D9D49A0" w14:textId="7FFB5F63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20 Regional Partnership</w:t>
      </w:r>
    </w:p>
    <w:p w14:paraId="67E9129F" w14:textId="2A105795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Sheila O’Malley, Chairperson of the NVEDD Strategy Committee (Ansonia)</w:t>
      </w:r>
    </w:p>
    <w:p w14:paraId="1786CD13" w14:textId="1BF5911A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Valley COG - provides additional support and resources</w:t>
      </w:r>
    </w:p>
    <w:p w14:paraId="28E879D2" w14:textId="63AE200C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DeCarlo &amp; Doll, Inc. - Consultant</w:t>
      </w:r>
    </w:p>
    <w:p w14:paraId="25FA906C" w14:textId="38EC654A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4DFE1EDF" w14:textId="4501418C" w:rsidR="007C2BCC" w:rsidRDefault="007550CB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Annual Meeting has been scheduled for January 12, 2021 at Brownson Country Club.</w:t>
      </w:r>
    </w:p>
    <w:p w14:paraId="5C3C78E4" w14:textId="16F6A549" w:rsidR="007550CB" w:rsidRDefault="007550CB" w:rsidP="00674C86">
      <w:pPr>
        <w:pStyle w:val="NoSpacing"/>
        <w:rPr>
          <w:rFonts w:cstheme="minorHAnsi"/>
          <w:bCs/>
          <w:sz w:val="24"/>
          <w:szCs w:val="24"/>
        </w:rPr>
      </w:pPr>
    </w:p>
    <w:p w14:paraId="0F2FAEEC" w14:textId="22057FC6" w:rsidR="007550CB" w:rsidRDefault="007550CB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Prior to adjourning Chairman Partington said he is encouraged there is work and projects moving forward.  </w:t>
      </w:r>
    </w:p>
    <w:p w14:paraId="48038241" w14:textId="49A8E1B6" w:rsidR="007550CB" w:rsidRDefault="007550CB" w:rsidP="00674C86">
      <w:pPr>
        <w:pStyle w:val="NoSpacing"/>
        <w:rPr>
          <w:rFonts w:cstheme="minorHAnsi"/>
          <w:bCs/>
          <w:sz w:val="24"/>
          <w:szCs w:val="24"/>
        </w:rPr>
      </w:pPr>
    </w:p>
    <w:p w14:paraId="160A287E" w14:textId="19A14A04" w:rsidR="005634ED" w:rsidRPr="002378D8" w:rsidRDefault="00C90672" w:rsidP="005634ED">
      <w:pPr>
        <w:pStyle w:val="NoSpacing"/>
        <w:rPr>
          <w:rFonts w:cstheme="minorHAnsi"/>
          <w:sz w:val="24"/>
          <w:szCs w:val="24"/>
          <w:u w:val="single"/>
        </w:rPr>
      </w:pPr>
      <w:r w:rsidRPr="002378D8">
        <w:rPr>
          <w:rFonts w:cstheme="minorHAnsi"/>
          <w:sz w:val="24"/>
          <w:szCs w:val="24"/>
          <w:u w:val="single"/>
        </w:rPr>
        <w:t>AD</w:t>
      </w:r>
      <w:r w:rsidR="000A1CBA" w:rsidRPr="002378D8">
        <w:rPr>
          <w:rFonts w:cstheme="minorHAnsi"/>
          <w:sz w:val="24"/>
          <w:szCs w:val="24"/>
          <w:u w:val="single"/>
        </w:rPr>
        <w:t>JOURN</w:t>
      </w:r>
      <w:r w:rsidR="005634ED" w:rsidRPr="002378D8">
        <w:rPr>
          <w:rFonts w:cstheme="minorHAnsi"/>
          <w:sz w:val="24"/>
          <w:szCs w:val="24"/>
          <w:u w:val="single"/>
        </w:rPr>
        <w:t>MENT</w:t>
      </w:r>
    </w:p>
    <w:p w14:paraId="4F1FFB88" w14:textId="0241BA70" w:rsidR="000725F5" w:rsidRPr="002378D8" w:rsidRDefault="00E0107A" w:rsidP="005634ED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2378D8">
        <w:rPr>
          <w:rFonts w:cstheme="minorHAnsi"/>
          <w:b/>
          <w:i/>
          <w:iCs/>
          <w:sz w:val="24"/>
          <w:szCs w:val="24"/>
        </w:rPr>
        <w:t>A motion was made by</w:t>
      </w:r>
      <w:r w:rsidR="007550CB">
        <w:rPr>
          <w:rFonts w:cstheme="minorHAnsi"/>
          <w:b/>
          <w:i/>
          <w:iCs/>
          <w:sz w:val="24"/>
          <w:szCs w:val="24"/>
        </w:rPr>
        <w:t xml:space="preserve"> Virginia </w:t>
      </w:r>
      <w:proofErr w:type="spellStart"/>
      <w:r w:rsidR="007550CB">
        <w:rPr>
          <w:rFonts w:cstheme="minorHAnsi"/>
          <w:b/>
          <w:i/>
          <w:iCs/>
          <w:sz w:val="24"/>
          <w:szCs w:val="24"/>
        </w:rPr>
        <w:t>Harger</w:t>
      </w:r>
      <w:proofErr w:type="spellEnd"/>
      <w:r w:rsidR="007550CB">
        <w:rPr>
          <w:rFonts w:cstheme="minorHAnsi"/>
          <w:b/>
          <w:i/>
          <w:iCs/>
          <w:sz w:val="24"/>
          <w:szCs w:val="24"/>
        </w:rPr>
        <w:t xml:space="preserve"> and </w:t>
      </w:r>
      <w:r w:rsidR="000A1CBA" w:rsidRPr="002378D8">
        <w:rPr>
          <w:rFonts w:cstheme="minorHAnsi"/>
          <w:b/>
          <w:i/>
          <w:iCs/>
          <w:sz w:val="24"/>
          <w:szCs w:val="24"/>
        </w:rPr>
        <w:t>seconded by</w:t>
      </w:r>
      <w:r w:rsidR="007550CB">
        <w:rPr>
          <w:rFonts w:cstheme="minorHAnsi"/>
          <w:b/>
          <w:i/>
          <w:iCs/>
          <w:sz w:val="24"/>
          <w:szCs w:val="24"/>
        </w:rPr>
        <w:t xml:space="preserve"> Ramesh Wadhwani to </w:t>
      </w:r>
      <w:r w:rsidR="000A1CBA" w:rsidRPr="002378D8">
        <w:rPr>
          <w:rFonts w:cstheme="minorHAnsi"/>
          <w:b/>
          <w:i/>
          <w:iCs/>
          <w:sz w:val="24"/>
          <w:szCs w:val="24"/>
        </w:rPr>
        <w:t>adjourn at 9:</w:t>
      </w:r>
      <w:r w:rsidR="00755C70">
        <w:rPr>
          <w:rFonts w:cstheme="minorHAnsi"/>
          <w:b/>
          <w:i/>
          <w:iCs/>
          <w:sz w:val="24"/>
          <w:szCs w:val="24"/>
        </w:rPr>
        <w:t xml:space="preserve">30 </w:t>
      </w:r>
      <w:r w:rsidR="000A1CBA" w:rsidRPr="002378D8">
        <w:rPr>
          <w:rFonts w:cstheme="minorHAnsi"/>
          <w:b/>
          <w:i/>
          <w:iCs/>
          <w:sz w:val="24"/>
          <w:szCs w:val="24"/>
        </w:rPr>
        <w:t xml:space="preserve">AM.  </w:t>
      </w:r>
      <w:r w:rsidR="00900DBF" w:rsidRPr="002378D8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5B67C26E" w14:textId="77777777" w:rsidR="00686F93" w:rsidRDefault="00686F93" w:rsidP="005634ED">
      <w:pPr>
        <w:pStyle w:val="NoSpacing"/>
        <w:rPr>
          <w:rFonts w:cstheme="minorHAnsi"/>
          <w:sz w:val="24"/>
          <w:szCs w:val="24"/>
        </w:rPr>
      </w:pPr>
    </w:p>
    <w:p w14:paraId="0AAF95FE" w14:textId="0642ED0C" w:rsidR="000725F5" w:rsidRPr="002378D8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lastRenderedPageBreak/>
        <w:t>Respectfully submitted,</w:t>
      </w:r>
      <w:r w:rsidR="0047224C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2378D8">
        <w:rPr>
          <w:rFonts w:cstheme="minorHAnsi"/>
          <w:sz w:val="24"/>
          <w:szCs w:val="24"/>
        </w:rPr>
        <w:t>Aleta Miner</w:t>
      </w:r>
      <w:r w:rsidR="000278EF" w:rsidRPr="002378D8">
        <w:rPr>
          <w:rFonts w:cstheme="minorHAnsi"/>
          <w:sz w:val="24"/>
          <w:szCs w:val="24"/>
        </w:rPr>
        <w:t xml:space="preserve"> for Fred </w:t>
      </w:r>
      <w:proofErr w:type="spellStart"/>
      <w:r w:rsidR="000278EF" w:rsidRPr="002378D8">
        <w:rPr>
          <w:rFonts w:cstheme="minorHAnsi"/>
          <w:sz w:val="24"/>
          <w:szCs w:val="24"/>
        </w:rPr>
        <w:t>Ruggio</w:t>
      </w:r>
      <w:proofErr w:type="spellEnd"/>
      <w:r w:rsidR="000278EF" w:rsidRPr="002378D8">
        <w:rPr>
          <w:rFonts w:cstheme="minorHAnsi"/>
          <w:sz w:val="24"/>
          <w:szCs w:val="24"/>
        </w:rPr>
        <w:t>, Secretary</w:t>
      </w:r>
    </w:p>
    <w:sectPr w:rsidR="000725F5" w:rsidRPr="002378D8" w:rsidSect="00B2443E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C8D9" w14:textId="77777777" w:rsidR="00726CE2" w:rsidRDefault="00726CE2" w:rsidP="00F30BA2">
      <w:pPr>
        <w:spacing w:after="0" w:line="240" w:lineRule="auto"/>
      </w:pPr>
      <w:r>
        <w:separator/>
      </w:r>
    </w:p>
  </w:endnote>
  <w:endnote w:type="continuationSeparator" w:id="0">
    <w:p w14:paraId="4F818B12" w14:textId="77777777" w:rsidR="00726CE2" w:rsidRDefault="00726CE2" w:rsidP="00F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19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1C56" w14:textId="77777777" w:rsidR="00726CE2" w:rsidRDefault="0072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62E914" w14:textId="77777777" w:rsidR="00726CE2" w:rsidRDefault="0072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DB16" w14:textId="77777777" w:rsidR="00726CE2" w:rsidRDefault="00726CE2" w:rsidP="00F30BA2">
      <w:pPr>
        <w:spacing w:after="0" w:line="240" w:lineRule="auto"/>
      </w:pPr>
      <w:r>
        <w:separator/>
      </w:r>
    </w:p>
  </w:footnote>
  <w:footnote w:type="continuationSeparator" w:id="0">
    <w:p w14:paraId="16CF8BBB" w14:textId="77777777" w:rsidR="00726CE2" w:rsidRDefault="00726CE2" w:rsidP="00F3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779326"/>
      <w:docPartObj>
        <w:docPartGallery w:val="Watermarks"/>
        <w:docPartUnique/>
      </w:docPartObj>
    </w:sdtPr>
    <w:sdtContent>
      <w:p w14:paraId="218483CC" w14:textId="2AE6B557" w:rsidR="00726CE2" w:rsidRDefault="00FD0829">
        <w:pPr>
          <w:pStyle w:val="Header"/>
        </w:pPr>
        <w:r>
          <w:rPr>
            <w:noProof/>
          </w:rPr>
          <w:pict w14:anchorId="61B53F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1CB"/>
    <w:multiLevelType w:val="hybridMultilevel"/>
    <w:tmpl w:val="A11A0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C0A"/>
    <w:multiLevelType w:val="hybridMultilevel"/>
    <w:tmpl w:val="7F60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A45"/>
    <w:multiLevelType w:val="hybridMultilevel"/>
    <w:tmpl w:val="8474C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2B9"/>
    <w:multiLevelType w:val="hybridMultilevel"/>
    <w:tmpl w:val="4CA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D705E"/>
    <w:multiLevelType w:val="hybridMultilevel"/>
    <w:tmpl w:val="46B4D8E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38578F"/>
    <w:multiLevelType w:val="hybridMultilevel"/>
    <w:tmpl w:val="9D204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A00"/>
    <w:multiLevelType w:val="hybridMultilevel"/>
    <w:tmpl w:val="4A089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709CC"/>
    <w:multiLevelType w:val="hybridMultilevel"/>
    <w:tmpl w:val="338E2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3723"/>
    <w:multiLevelType w:val="hybridMultilevel"/>
    <w:tmpl w:val="E6EEC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7DB4"/>
    <w:multiLevelType w:val="hybridMultilevel"/>
    <w:tmpl w:val="863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A83AE2"/>
    <w:multiLevelType w:val="hybridMultilevel"/>
    <w:tmpl w:val="CABC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2CED"/>
    <w:multiLevelType w:val="hybridMultilevel"/>
    <w:tmpl w:val="98B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044352"/>
    <w:multiLevelType w:val="hybridMultilevel"/>
    <w:tmpl w:val="4B5EE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B23B4"/>
    <w:multiLevelType w:val="hybridMultilevel"/>
    <w:tmpl w:val="E78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70289"/>
    <w:multiLevelType w:val="hybridMultilevel"/>
    <w:tmpl w:val="EB8A9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77F5C"/>
    <w:multiLevelType w:val="hybridMultilevel"/>
    <w:tmpl w:val="A7DE8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A86"/>
    <w:multiLevelType w:val="hybridMultilevel"/>
    <w:tmpl w:val="7F984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725"/>
    <w:multiLevelType w:val="hybridMultilevel"/>
    <w:tmpl w:val="5CE63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5E54"/>
    <w:multiLevelType w:val="hybridMultilevel"/>
    <w:tmpl w:val="F068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4EEA"/>
    <w:multiLevelType w:val="hybridMultilevel"/>
    <w:tmpl w:val="C88C5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2126"/>
    <w:multiLevelType w:val="hybridMultilevel"/>
    <w:tmpl w:val="C3AC3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A4A21"/>
    <w:multiLevelType w:val="hybridMultilevel"/>
    <w:tmpl w:val="39DA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C802DB"/>
    <w:multiLevelType w:val="hybridMultilevel"/>
    <w:tmpl w:val="93B6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41A3"/>
    <w:multiLevelType w:val="hybridMultilevel"/>
    <w:tmpl w:val="B798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6C1882"/>
    <w:multiLevelType w:val="hybridMultilevel"/>
    <w:tmpl w:val="7A1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99292E"/>
    <w:multiLevelType w:val="hybridMultilevel"/>
    <w:tmpl w:val="E84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4E160A"/>
    <w:multiLevelType w:val="hybridMultilevel"/>
    <w:tmpl w:val="4EEC4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D76E3"/>
    <w:multiLevelType w:val="hybridMultilevel"/>
    <w:tmpl w:val="CA98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5BA0"/>
    <w:multiLevelType w:val="hybridMultilevel"/>
    <w:tmpl w:val="C1ECF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74C5D"/>
    <w:multiLevelType w:val="hybridMultilevel"/>
    <w:tmpl w:val="83A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7949DB"/>
    <w:multiLevelType w:val="hybridMultilevel"/>
    <w:tmpl w:val="238A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A1679"/>
    <w:multiLevelType w:val="hybridMultilevel"/>
    <w:tmpl w:val="2AF20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34A64"/>
    <w:multiLevelType w:val="hybridMultilevel"/>
    <w:tmpl w:val="4F84F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664C7"/>
    <w:multiLevelType w:val="hybridMultilevel"/>
    <w:tmpl w:val="D418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7ACC"/>
    <w:multiLevelType w:val="hybridMultilevel"/>
    <w:tmpl w:val="B6568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13081"/>
    <w:multiLevelType w:val="hybridMultilevel"/>
    <w:tmpl w:val="E0D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832F61"/>
    <w:multiLevelType w:val="hybridMultilevel"/>
    <w:tmpl w:val="CC183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04CF0"/>
    <w:multiLevelType w:val="hybridMultilevel"/>
    <w:tmpl w:val="53D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BF0070"/>
    <w:multiLevelType w:val="hybridMultilevel"/>
    <w:tmpl w:val="04C2D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01B"/>
    <w:multiLevelType w:val="hybridMultilevel"/>
    <w:tmpl w:val="68948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28"/>
  </w:num>
  <w:num w:numId="5">
    <w:abstractNumId w:val="16"/>
  </w:num>
  <w:num w:numId="6">
    <w:abstractNumId w:val="12"/>
  </w:num>
  <w:num w:numId="7">
    <w:abstractNumId w:val="34"/>
  </w:num>
  <w:num w:numId="8">
    <w:abstractNumId w:val="22"/>
  </w:num>
  <w:num w:numId="9">
    <w:abstractNumId w:val="17"/>
  </w:num>
  <w:num w:numId="10">
    <w:abstractNumId w:val="31"/>
  </w:num>
  <w:num w:numId="11">
    <w:abstractNumId w:val="20"/>
  </w:num>
  <w:num w:numId="12">
    <w:abstractNumId w:val="7"/>
  </w:num>
  <w:num w:numId="13">
    <w:abstractNumId w:val="39"/>
  </w:num>
  <w:num w:numId="14">
    <w:abstractNumId w:val="38"/>
  </w:num>
  <w:num w:numId="15">
    <w:abstractNumId w:val="10"/>
  </w:num>
  <w:num w:numId="16">
    <w:abstractNumId w:val="18"/>
  </w:num>
  <w:num w:numId="17">
    <w:abstractNumId w:val="14"/>
  </w:num>
  <w:num w:numId="18">
    <w:abstractNumId w:val="30"/>
  </w:num>
  <w:num w:numId="19">
    <w:abstractNumId w:val="32"/>
  </w:num>
  <w:num w:numId="20">
    <w:abstractNumId w:val="5"/>
  </w:num>
  <w:num w:numId="21">
    <w:abstractNumId w:val="26"/>
  </w:num>
  <w:num w:numId="22">
    <w:abstractNumId w:val="15"/>
  </w:num>
  <w:num w:numId="23">
    <w:abstractNumId w:val="6"/>
  </w:num>
  <w:num w:numId="24">
    <w:abstractNumId w:val="36"/>
  </w:num>
  <w:num w:numId="25">
    <w:abstractNumId w:val="4"/>
  </w:num>
  <w:num w:numId="26">
    <w:abstractNumId w:val="8"/>
  </w:num>
  <w:num w:numId="27">
    <w:abstractNumId w:val="2"/>
  </w:num>
  <w:num w:numId="28">
    <w:abstractNumId w:val="27"/>
  </w:num>
  <w:num w:numId="29">
    <w:abstractNumId w:val="37"/>
  </w:num>
  <w:num w:numId="30">
    <w:abstractNumId w:val="24"/>
  </w:num>
  <w:num w:numId="31">
    <w:abstractNumId w:val="29"/>
  </w:num>
  <w:num w:numId="32">
    <w:abstractNumId w:val="25"/>
  </w:num>
  <w:num w:numId="33">
    <w:abstractNumId w:val="11"/>
  </w:num>
  <w:num w:numId="34">
    <w:abstractNumId w:val="21"/>
  </w:num>
  <w:num w:numId="35">
    <w:abstractNumId w:val="35"/>
  </w:num>
  <w:num w:numId="36">
    <w:abstractNumId w:val="9"/>
  </w:num>
  <w:num w:numId="37">
    <w:abstractNumId w:val="3"/>
  </w:num>
  <w:num w:numId="38">
    <w:abstractNumId w:val="23"/>
  </w:num>
  <w:num w:numId="39">
    <w:abstractNumId w:val="1"/>
  </w:num>
  <w:num w:numId="4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03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AE7124-461B-4705-BFEB-491A355634D1}"/>
    <w:docVar w:name="dgnword-eventsink" w:val="205664016"/>
  </w:docVars>
  <w:rsids>
    <w:rsidRoot w:val="00513FB5"/>
    <w:rsid w:val="00002583"/>
    <w:rsid w:val="000100E3"/>
    <w:rsid w:val="00013E11"/>
    <w:rsid w:val="000231AF"/>
    <w:rsid w:val="000232D3"/>
    <w:rsid w:val="00026F18"/>
    <w:rsid w:val="000278EF"/>
    <w:rsid w:val="00034E5C"/>
    <w:rsid w:val="000355BE"/>
    <w:rsid w:val="000611B7"/>
    <w:rsid w:val="0006158B"/>
    <w:rsid w:val="000725F5"/>
    <w:rsid w:val="00072DC0"/>
    <w:rsid w:val="00082CF8"/>
    <w:rsid w:val="00087BD1"/>
    <w:rsid w:val="00093B99"/>
    <w:rsid w:val="00094ABC"/>
    <w:rsid w:val="000A1CBA"/>
    <w:rsid w:val="000A5DD4"/>
    <w:rsid w:val="000A6412"/>
    <w:rsid w:val="000B23A4"/>
    <w:rsid w:val="000C2419"/>
    <w:rsid w:val="000C77E9"/>
    <w:rsid w:val="000D561F"/>
    <w:rsid w:val="000E693A"/>
    <w:rsid w:val="000E7F44"/>
    <w:rsid w:val="000F55CC"/>
    <w:rsid w:val="00100E8A"/>
    <w:rsid w:val="00104F46"/>
    <w:rsid w:val="0010658E"/>
    <w:rsid w:val="00107120"/>
    <w:rsid w:val="0012446E"/>
    <w:rsid w:val="00145209"/>
    <w:rsid w:val="00150AC9"/>
    <w:rsid w:val="00164027"/>
    <w:rsid w:val="00165528"/>
    <w:rsid w:val="001706E7"/>
    <w:rsid w:val="001710DD"/>
    <w:rsid w:val="0017603F"/>
    <w:rsid w:val="001A4004"/>
    <w:rsid w:val="001B071A"/>
    <w:rsid w:val="001B2D15"/>
    <w:rsid w:val="001B4B36"/>
    <w:rsid w:val="001C025E"/>
    <w:rsid w:val="001C3369"/>
    <w:rsid w:val="00205A9C"/>
    <w:rsid w:val="00206F4C"/>
    <w:rsid w:val="0021090B"/>
    <w:rsid w:val="00213468"/>
    <w:rsid w:val="00216DA9"/>
    <w:rsid w:val="00217939"/>
    <w:rsid w:val="00233842"/>
    <w:rsid w:val="00235979"/>
    <w:rsid w:val="002378D8"/>
    <w:rsid w:val="00241D9C"/>
    <w:rsid w:val="00243302"/>
    <w:rsid w:val="0024795E"/>
    <w:rsid w:val="00253313"/>
    <w:rsid w:val="00256934"/>
    <w:rsid w:val="00271F70"/>
    <w:rsid w:val="0028159F"/>
    <w:rsid w:val="00282786"/>
    <w:rsid w:val="00283DDE"/>
    <w:rsid w:val="0029100C"/>
    <w:rsid w:val="002A0C6A"/>
    <w:rsid w:val="002C357A"/>
    <w:rsid w:val="002C5E26"/>
    <w:rsid w:val="002C6B48"/>
    <w:rsid w:val="002C6DBC"/>
    <w:rsid w:val="002E4297"/>
    <w:rsid w:val="0032033C"/>
    <w:rsid w:val="00327D7D"/>
    <w:rsid w:val="00332310"/>
    <w:rsid w:val="0033234F"/>
    <w:rsid w:val="003341B1"/>
    <w:rsid w:val="0033474D"/>
    <w:rsid w:val="0034404B"/>
    <w:rsid w:val="003476C7"/>
    <w:rsid w:val="00347F5B"/>
    <w:rsid w:val="00356FAE"/>
    <w:rsid w:val="00357C4C"/>
    <w:rsid w:val="003666A9"/>
    <w:rsid w:val="003710F7"/>
    <w:rsid w:val="00372F66"/>
    <w:rsid w:val="003741FA"/>
    <w:rsid w:val="00376E91"/>
    <w:rsid w:val="00383B69"/>
    <w:rsid w:val="00384361"/>
    <w:rsid w:val="00384E16"/>
    <w:rsid w:val="00396C20"/>
    <w:rsid w:val="003B69D3"/>
    <w:rsid w:val="003C48C5"/>
    <w:rsid w:val="003C7289"/>
    <w:rsid w:val="003C731B"/>
    <w:rsid w:val="003D0CB3"/>
    <w:rsid w:val="003D2313"/>
    <w:rsid w:val="003F3D9C"/>
    <w:rsid w:val="004055A9"/>
    <w:rsid w:val="00410438"/>
    <w:rsid w:val="004249F6"/>
    <w:rsid w:val="004353C9"/>
    <w:rsid w:val="004547C2"/>
    <w:rsid w:val="0047224C"/>
    <w:rsid w:val="00475161"/>
    <w:rsid w:val="00485652"/>
    <w:rsid w:val="004939E0"/>
    <w:rsid w:val="004A6DEB"/>
    <w:rsid w:val="004A7245"/>
    <w:rsid w:val="004B7587"/>
    <w:rsid w:val="004C04B2"/>
    <w:rsid w:val="004C4C33"/>
    <w:rsid w:val="004E4914"/>
    <w:rsid w:val="004F30D1"/>
    <w:rsid w:val="0050355F"/>
    <w:rsid w:val="00504940"/>
    <w:rsid w:val="005052C3"/>
    <w:rsid w:val="0050543C"/>
    <w:rsid w:val="00513FB5"/>
    <w:rsid w:val="00522EEE"/>
    <w:rsid w:val="005322FC"/>
    <w:rsid w:val="00540B33"/>
    <w:rsid w:val="0054137C"/>
    <w:rsid w:val="00551A24"/>
    <w:rsid w:val="005561B1"/>
    <w:rsid w:val="005634ED"/>
    <w:rsid w:val="00564D75"/>
    <w:rsid w:val="00585892"/>
    <w:rsid w:val="00586010"/>
    <w:rsid w:val="00591837"/>
    <w:rsid w:val="00593CB0"/>
    <w:rsid w:val="005A09D1"/>
    <w:rsid w:val="005D1558"/>
    <w:rsid w:val="005E45CC"/>
    <w:rsid w:val="006038C2"/>
    <w:rsid w:val="00624AC4"/>
    <w:rsid w:val="006477A4"/>
    <w:rsid w:val="0065170C"/>
    <w:rsid w:val="00656846"/>
    <w:rsid w:val="00665E3C"/>
    <w:rsid w:val="00666016"/>
    <w:rsid w:val="00670071"/>
    <w:rsid w:val="00670258"/>
    <w:rsid w:val="00674C86"/>
    <w:rsid w:val="00681F5A"/>
    <w:rsid w:val="00686F93"/>
    <w:rsid w:val="00692422"/>
    <w:rsid w:val="00692E74"/>
    <w:rsid w:val="00696229"/>
    <w:rsid w:val="006A12F4"/>
    <w:rsid w:val="006A1807"/>
    <w:rsid w:val="006A5C12"/>
    <w:rsid w:val="006B6663"/>
    <w:rsid w:val="006B691B"/>
    <w:rsid w:val="006C40F4"/>
    <w:rsid w:val="006C718A"/>
    <w:rsid w:val="006D4924"/>
    <w:rsid w:val="006E0ADD"/>
    <w:rsid w:val="006E33FE"/>
    <w:rsid w:val="00707F68"/>
    <w:rsid w:val="0071356C"/>
    <w:rsid w:val="00717352"/>
    <w:rsid w:val="00722E47"/>
    <w:rsid w:val="00726CE2"/>
    <w:rsid w:val="00731E36"/>
    <w:rsid w:val="00732AFA"/>
    <w:rsid w:val="00733371"/>
    <w:rsid w:val="00733B9F"/>
    <w:rsid w:val="00746BED"/>
    <w:rsid w:val="007550CB"/>
    <w:rsid w:val="00755C70"/>
    <w:rsid w:val="0076063F"/>
    <w:rsid w:val="00770068"/>
    <w:rsid w:val="00774CA4"/>
    <w:rsid w:val="007876FE"/>
    <w:rsid w:val="00792BEE"/>
    <w:rsid w:val="00794B46"/>
    <w:rsid w:val="007977B5"/>
    <w:rsid w:val="007A56B0"/>
    <w:rsid w:val="007B1D4F"/>
    <w:rsid w:val="007B27F0"/>
    <w:rsid w:val="007B3BFD"/>
    <w:rsid w:val="007B6966"/>
    <w:rsid w:val="007C2BCC"/>
    <w:rsid w:val="007D05E4"/>
    <w:rsid w:val="007E225D"/>
    <w:rsid w:val="007F2963"/>
    <w:rsid w:val="007F35FB"/>
    <w:rsid w:val="00802FB2"/>
    <w:rsid w:val="00822C86"/>
    <w:rsid w:val="00832E39"/>
    <w:rsid w:val="00852AAF"/>
    <w:rsid w:val="0086335E"/>
    <w:rsid w:val="00872D79"/>
    <w:rsid w:val="00876C0F"/>
    <w:rsid w:val="00891F6A"/>
    <w:rsid w:val="0089324E"/>
    <w:rsid w:val="00897779"/>
    <w:rsid w:val="008A48F0"/>
    <w:rsid w:val="008A5328"/>
    <w:rsid w:val="008A64AD"/>
    <w:rsid w:val="008A6A59"/>
    <w:rsid w:val="008A7458"/>
    <w:rsid w:val="008B3842"/>
    <w:rsid w:val="008B49EC"/>
    <w:rsid w:val="008B64B6"/>
    <w:rsid w:val="008C0B8C"/>
    <w:rsid w:val="008C1956"/>
    <w:rsid w:val="008C3602"/>
    <w:rsid w:val="008E2852"/>
    <w:rsid w:val="008E2B5F"/>
    <w:rsid w:val="00900DBF"/>
    <w:rsid w:val="00906FFE"/>
    <w:rsid w:val="0090751D"/>
    <w:rsid w:val="00910777"/>
    <w:rsid w:val="00917089"/>
    <w:rsid w:val="00922172"/>
    <w:rsid w:val="00927C5F"/>
    <w:rsid w:val="00932C64"/>
    <w:rsid w:val="0093585F"/>
    <w:rsid w:val="00954957"/>
    <w:rsid w:val="009550B9"/>
    <w:rsid w:val="00986C19"/>
    <w:rsid w:val="009911F2"/>
    <w:rsid w:val="0099239A"/>
    <w:rsid w:val="009A1DB0"/>
    <w:rsid w:val="009A39F5"/>
    <w:rsid w:val="009A4297"/>
    <w:rsid w:val="009B1CA8"/>
    <w:rsid w:val="009B2B6A"/>
    <w:rsid w:val="009B3883"/>
    <w:rsid w:val="009C6E49"/>
    <w:rsid w:val="009D4EE2"/>
    <w:rsid w:val="009D6A55"/>
    <w:rsid w:val="009D72CC"/>
    <w:rsid w:val="009E0EB8"/>
    <w:rsid w:val="00A042E7"/>
    <w:rsid w:val="00A1160C"/>
    <w:rsid w:val="00A16013"/>
    <w:rsid w:val="00A22664"/>
    <w:rsid w:val="00A312A2"/>
    <w:rsid w:val="00A3158D"/>
    <w:rsid w:val="00A413B1"/>
    <w:rsid w:val="00A47989"/>
    <w:rsid w:val="00A511E2"/>
    <w:rsid w:val="00A671FA"/>
    <w:rsid w:val="00A70957"/>
    <w:rsid w:val="00A7257D"/>
    <w:rsid w:val="00A73240"/>
    <w:rsid w:val="00A81708"/>
    <w:rsid w:val="00A958E4"/>
    <w:rsid w:val="00A96667"/>
    <w:rsid w:val="00AA114B"/>
    <w:rsid w:val="00AA1304"/>
    <w:rsid w:val="00AA37E1"/>
    <w:rsid w:val="00AA38BB"/>
    <w:rsid w:val="00AC0ECC"/>
    <w:rsid w:val="00AC32EC"/>
    <w:rsid w:val="00AC4674"/>
    <w:rsid w:val="00AC489E"/>
    <w:rsid w:val="00AD3E59"/>
    <w:rsid w:val="00AF06BD"/>
    <w:rsid w:val="00AF0CDE"/>
    <w:rsid w:val="00AF57F7"/>
    <w:rsid w:val="00B07922"/>
    <w:rsid w:val="00B235F1"/>
    <w:rsid w:val="00B2443E"/>
    <w:rsid w:val="00B2536D"/>
    <w:rsid w:val="00B41C22"/>
    <w:rsid w:val="00B44CB4"/>
    <w:rsid w:val="00B45B54"/>
    <w:rsid w:val="00B529A8"/>
    <w:rsid w:val="00B63CF6"/>
    <w:rsid w:val="00B709F1"/>
    <w:rsid w:val="00B75995"/>
    <w:rsid w:val="00B75E2C"/>
    <w:rsid w:val="00B84DE0"/>
    <w:rsid w:val="00BB0F2E"/>
    <w:rsid w:val="00BC0BC1"/>
    <w:rsid w:val="00BC6AA8"/>
    <w:rsid w:val="00C04EC3"/>
    <w:rsid w:val="00C07CAF"/>
    <w:rsid w:val="00C1010E"/>
    <w:rsid w:val="00C24FEA"/>
    <w:rsid w:val="00C35215"/>
    <w:rsid w:val="00C42064"/>
    <w:rsid w:val="00C60CF3"/>
    <w:rsid w:val="00C6716D"/>
    <w:rsid w:val="00C81EB9"/>
    <w:rsid w:val="00C86435"/>
    <w:rsid w:val="00C90672"/>
    <w:rsid w:val="00C9535D"/>
    <w:rsid w:val="00CA2F32"/>
    <w:rsid w:val="00CA6E14"/>
    <w:rsid w:val="00CB4695"/>
    <w:rsid w:val="00CB5A97"/>
    <w:rsid w:val="00CB7755"/>
    <w:rsid w:val="00CE339B"/>
    <w:rsid w:val="00CF12E4"/>
    <w:rsid w:val="00CF5BAF"/>
    <w:rsid w:val="00D004E3"/>
    <w:rsid w:val="00D10D89"/>
    <w:rsid w:val="00D14ED4"/>
    <w:rsid w:val="00D1526F"/>
    <w:rsid w:val="00D15A66"/>
    <w:rsid w:val="00D20B63"/>
    <w:rsid w:val="00D277C9"/>
    <w:rsid w:val="00D3080B"/>
    <w:rsid w:val="00D6290B"/>
    <w:rsid w:val="00D63758"/>
    <w:rsid w:val="00D63C7D"/>
    <w:rsid w:val="00D64532"/>
    <w:rsid w:val="00D65639"/>
    <w:rsid w:val="00D65891"/>
    <w:rsid w:val="00D83F94"/>
    <w:rsid w:val="00DA1006"/>
    <w:rsid w:val="00DA2E4E"/>
    <w:rsid w:val="00DA65B7"/>
    <w:rsid w:val="00DB5A3A"/>
    <w:rsid w:val="00DD260B"/>
    <w:rsid w:val="00DE7D19"/>
    <w:rsid w:val="00DF73D8"/>
    <w:rsid w:val="00E0107A"/>
    <w:rsid w:val="00E13B4E"/>
    <w:rsid w:val="00E1761F"/>
    <w:rsid w:val="00E24F44"/>
    <w:rsid w:val="00E344CA"/>
    <w:rsid w:val="00E46B30"/>
    <w:rsid w:val="00E6406E"/>
    <w:rsid w:val="00E648E3"/>
    <w:rsid w:val="00E83F1A"/>
    <w:rsid w:val="00E85CAD"/>
    <w:rsid w:val="00E93068"/>
    <w:rsid w:val="00E93613"/>
    <w:rsid w:val="00EA67C1"/>
    <w:rsid w:val="00EB5CB6"/>
    <w:rsid w:val="00EB5ECE"/>
    <w:rsid w:val="00EB6929"/>
    <w:rsid w:val="00EB7D0E"/>
    <w:rsid w:val="00ED0E25"/>
    <w:rsid w:val="00ED3E79"/>
    <w:rsid w:val="00ED7BC9"/>
    <w:rsid w:val="00EE0CE3"/>
    <w:rsid w:val="00EE1A45"/>
    <w:rsid w:val="00EE2C1C"/>
    <w:rsid w:val="00EE4F0A"/>
    <w:rsid w:val="00F006AF"/>
    <w:rsid w:val="00F0698B"/>
    <w:rsid w:val="00F10EF1"/>
    <w:rsid w:val="00F15FCC"/>
    <w:rsid w:val="00F1651F"/>
    <w:rsid w:val="00F224A5"/>
    <w:rsid w:val="00F30BA2"/>
    <w:rsid w:val="00F36AB1"/>
    <w:rsid w:val="00F444EE"/>
    <w:rsid w:val="00F515BB"/>
    <w:rsid w:val="00F537F3"/>
    <w:rsid w:val="00F610B9"/>
    <w:rsid w:val="00F646A7"/>
    <w:rsid w:val="00F74F96"/>
    <w:rsid w:val="00F758E6"/>
    <w:rsid w:val="00F7606A"/>
    <w:rsid w:val="00FA0D6E"/>
    <w:rsid w:val="00FA2039"/>
    <w:rsid w:val="00FA4091"/>
    <w:rsid w:val="00FA4636"/>
    <w:rsid w:val="00FB1BF7"/>
    <w:rsid w:val="00FB320A"/>
    <w:rsid w:val="00FC12F0"/>
    <w:rsid w:val="00FD0829"/>
    <w:rsid w:val="00FF4C0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."/>
  <w:listSeparator w:val=","/>
  <w14:docId w14:val="313612A2"/>
  <w15:docId w15:val="{DC135D82-C354-4B12-BA81-1856A6F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B5"/>
    <w:pPr>
      <w:spacing w:after="0" w:line="240" w:lineRule="auto"/>
    </w:pPr>
  </w:style>
  <w:style w:type="table" w:styleId="TableGrid">
    <w:name w:val="Table Grid"/>
    <w:basedOn w:val="TableNormal"/>
    <w:uiPriority w:val="59"/>
    <w:rsid w:val="0003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2"/>
  </w:style>
  <w:style w:type="paragraph" w:styleId="Footer">
    <w:name w:val="footer"/>
    <w:basedOn w:val="Normal"/>
    <w:link w:val="Foot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7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6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3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0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6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4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8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50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9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5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75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2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0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8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9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9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1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9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1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8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6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63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7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54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9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BF5-518A-48F7-901C-D80486C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Aleta</cp:lastModifiedBy>
  <cp:revision>9</cp:revision>
  <cp:lastPrinted>2019-04-09T12:00:00Z</cp:lastPrinted>
  <dcterms:created xsi:type="dcterms:W3CDTF">2020-10-13T11:47:00Z</dcterms:created>
  <dcterms:modified xsi:type="dcterms:W3CDTF">2020-12-07T17:35:00Z</dcterms:modified>
</cp:coreProperties>
</file>